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39" w:rsidRPr="00420F53" w:rsidRDefault="00B46A39" w:rsidP="0043525C">
      <w:pPr>
        <w:widowControl/>
        <w:spacing w:beforeLines="50" w:afterLines="50"/>
        <w:jc w:val="center"/>
        <w:rPr>
          <w:rFonts w:ascii="方正小标宋简体" w:eastAsia="方正小标宋简体" w:hAnsiTheme="majorEastAsia" w:cs="Arial"/>
          <w:kern w:val="0"/>
          <w:sz w:val="44"/>
          <w:szCs w:val="44"/>
        </w:rPr>
      </w:pPr>
      <w:r w:rsidRPr="00420F53">
        <w:rPr>
          <w:rFonts w:ascii="方正小标宋简体" w:eastAsia="方正小标宋简体" w:hAnsiTheme="majorEastAsia" w:cs="Arial" w:hint="eastAsia"/>
          <w:kern w:val="0"/>
          <w:sz w:val="44"/>
          <w:szCs w:val="44"/>
        </w:rPr>
        <w:t>南京大学差旅费管理暂行办法</w:t>
      </w:r>
    </w:p>
    <w:p w:rsidR="006873A5" w:rsidRDefault="00B46A39" w:rsidP="0043525C">
      <w:pPr>
        <w:widowControl/>
        <w:spacing w:beforeLines="1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第一章</w:t>
      </w:r>
      <w:r w:rsidR="00C46B7E">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总则</w:t>
      </w:r>
    </w:p>
    <w:p w:rsidR="00B46A39" w:rsidRPr="0020542B" w:rsidRDefault="00B46A39" w:rsidP="00B46A39">
      <w:pPr>
        <w:widowControl/>
        <w:spacing w:line="480" w:lineRule="exact"/>
        <w:ind w:firstLineChars="200" w:firstLine="640"/>
        <w:jc w:val="left"/>
        <w:rPr>
          <w:rFonts w:ascii="仿宋" w:eastAsia="仿宋" w:hAnsi="仿宋" w:cs="Arial"/>
          <w:kern w:val="0"/>
          <w:sz w:val="32"/>
          <w:szCs w:val="32"/>
        </w:rPr>
      </w:pPr>
      <w:r w:rsidRPr="0020542B">
        <w:rPr>
          <w:rFonts w:ascii="仿宋" w:eastAsia="仿宋" w:hAnsi="仿宋" w:cs="Arial" w:hint="eastAsia"/>
          <w:kern w:val="0"/>
          <w:sz w:val="32"/>
          <w:szCs w:val="32"/>
        </w:rPr>
        <w:t>第一条</w:t>
      </w:r>
      <w:r w:rsidR="00663F5E" w:rsidRPr="0020542B">
        <w:rPr>
          <w:rFonts w:ascii="仿宋" w:eastAsia="仿宋" w:hAnsi="仿宋" w:cs="Arial" w:hint="eastAsia"/>
          <w:kern w:val="0"/>
          <w:sz w:val="32"/>
          <w:szCs w:val="32"/>
        </w:rPr>
        <w:t xml:space="preserve"> </w:t>
      </w:r>
      <w:r w:rsidRPr="0020542B">
        <w:rPr>
          <w:rFonts w:ascii="仿宋" w:eastAsia="仿宋" w:hAnsi="仿宋" w:cs="Arial" w:hint="eastAsia"/>
          <w:kern w:val="0"/>
          <w:sz w:val="32"/>
          <w:szCs w:val="32"/>
        </w:rPr>
        <w:t>为进一步规范</w:t>
      </w:r>
      <w:r w:rsidR="00322C75" w:rsidRPr="0020542B">
        <w:rPr>
          <w:rFonts w:ascii="仿宋" w:eastAsia="仿宋" w:hAnsi="仿宋" w:cs="Arial" w:hint="eastAsia"/>
          <w:kern w:val="0"/>
          <w:sz w:val="32"/>
          <w:szCs w:val="32"/>
        </w:rPr>
        <w:t>学校</w:t>
      </w:r>
      <w:r w:rsidRPr="0020542B">
        <w:rPr>
          <w:rFonts w:ascii="仿宋" w:eastAsia="仿宋" w:hAnsi="仿宋" w:cs="Arial" w:hint="eastAsia"/>
          <w:kern w:val="0"/>
          <w:sz w:val="32"/>
          <w:szCs w:val="32"/>
        </w:rPr>
        <w:t>差旅费管理，</w:t>
      </w:r>
      <w:r w:rsidR="00322C75" w:rsidRPr="0020542B">
        <w:rPr>
          <w:rFonts w:ascii="仿宋" w:eastAsia="仿宋" w:hAnsi="仿宋" w:cs="仿宋" w:hint="eastAsia"/>
          <w:sz w:val="32"/>
          <w:szCs w:val="32"/>
        </w:rPr>
        <w:t>推进厉行节约反对浪费，</w:t>
      </w:r>
      <w:r w:rsidR="00546057">
        <w:rPr>
          <w:rFonts w:ascii="仿宋" w:eastAsia="仿宋" w:hAnsi="仿宋" w:cs="Arial" w:hint="eastAsia"/>
          <w:kern w:val="0"/>
          <w:sz w:val="32"/>
          <w:szCs w:val="32"/>
        </w:rPr>
        <w:t>根</w:t>
      </w:r>
      <w:r w:rsidRPr="0020542B">
        <w:rPr>
          <w:rFonts w:ascii="仿宋" w:eastAsia="仿宋" w:hAnsi="仿宋" w:cs="Arial" w:hint="eastAsia"/>
          <w:kern w:val="0"/>
          <w:sz w:val="32"/>
          <w:szCs w:val="32"/>
        </w:rPr>
        <w:t>据</w:t>
      </w:r>
      <w:r w:rsidR="00AB3757" w:rsidRPr="0020542B">
        <w:rPr>
          <w:rFonts w:ascii="仿宋" w:eastAsia="仿宋" w:hAnsi="仿宋" w:cs="Arial" w:hint="eastAsia"/>
          <w:kern w:val="0"/>
          <w:sz w:val="32"/>
          <w:szCs w:val="32"/>
        </w:rPr>
        <w:t>《中共中央办公厅、国务院办公厅关于进一步完善中央财政科研项目资金管理等政策的若干意见》（中办发</w:t>
      </w:r>
      <w:r w:rsidR="0043525C">
        <w:rPr>
          <w:rFonts w:ascii="仿宋" w:eastAsia="仿宋" w:hAnsi="仿宋" w:cs="Arial" w:hint="eastAsia"/>
          <w:kern w:val="0"/>
          <w:sz w:val="32"/>
          <w:szCs w:val="32"/>
        </w:rPr>
        <w:t>〔</w:t>
      </w:r>
      <w:r w:rsidR="0043525C" w:rsidRPr="0020542B">
        <w:rPr>
          <w:rFonts w:ascii="仿宋" w:eastAsia="仿宋" w:hAnsi="仿宋" w:cs="Arial" w:hint="eastAsia"/>
          <w:kern w:val="0"/>
          <w:sz w:val="32"/>
          <w:szCs w:val="32"/>
        </w:rPr>
        <w:t>2016</w:t>
      </w:r>
      <w:r w:rsidR="0043525C">
        <w:rPr>
          <w:rFonts w:ascii="仿宋" w:eastAsia="仿宋" w:hAnsi="仿宋" w:cs="Arial" w:hint="eastAsia"/>
          <w:kern w:val="0"/>
          <w:sz w:val="32"/>
          <w:szCs w:val="32"/>
        </w:rPr>
        <w:t>〕</w:t>
      </w:r>
      <w:r w:rsidR="00AB3757" w:rsidRPr="0020542B">
        <w:rPr>
          <w:rFonts w:ascii="仿宋" w:eastAsia="仿宋" w:hAnsi="仿宋" w:cs="Arial" w:hint="eastAsia"/>
          <w:kern w:val="0"/>
          <w:sz w:val="32"/>
          <w:szCs w:val="32"/>
        </w:rPr>
        <w:t>50号）</w:t>
      </w:r>
      <w:r w:rsidR="00546057">
        <w:rPr>
          <w:rFonts w:ascii="仿宋" w:eastAsia="仿宋" w:hAnsi="仿宋" w:cs="Arial" w:hint="eastAsia"/>
          <w:kern w:val="0"/>
          <w:sz w:val="32"/>
          <w:szCs w:val="32"/>
        </w:rPr>
        <w:t>等</w:t>
      </w:r>
      <w:r w:rsidR="00AB1219" w:rsidRPr="0020542B">
        <w:rPr>
          <w:rFonts w:ascii="仿宋" w:eastAsia="仿宋" w:hAnsi="仿宋" w:cs="Arial" w:hint="eastAsia"/>
          <w:kern w:val="0"/>
          <w:sz w:val="32"/>
          <w:szCs w:val="32"/>
        </w:rPr>
        <w:t>文件精神</w:t>
      </w:r>
      <w:r w:rsidR="00AB3757" w:rsidRPr="0020542B">
        <w:rPr>
          <w:rFonts w:ascii="仿宋" w:eastAsia="仿宋" w:hAnsi="仿宋" w:cs="Arial" w:hint="eastAsia"/>
          <w:kern w:val="0"/>
          <w:sz w:val="32"/>
          <w:szCs w:val="32"/>
        </w:rPr>
        <w:t>，</w:t>
      </w:r>
      <w:r w:rsidRPr="0020542B">
        <w:rPr>
          <w:rFonts w:ascii="仿宋" w:eastAsia="仿宋" w:hAnsi="仿宋" w:cs="Arial" w:hint="eastAsia"/>
          <w:kern w:val="0"/>
          <w:sz w:val="32"/>
          <w:szCs w:val="32"/>
        </w:rPr>
        <w:t>结合学校实际情况，制定本办法。</w:t>
      </w:r>
    </w:p>
    <w:p w:rsidR="00B46A39" w:rsidRPr="0020542B" w:rsidRDefault="00B46A39" w:rsidP="00B46A39">
      <w:pPr>
        <w:widowControl/>
        <w:spacing w:line="480" w:lineRule="exact"/>
        <w:ind w:firstLineChars="210" w:firstLine="672"/>
        <w:jc w:val="left"/>
        <w:rPr>
          <w:rFonts w:ascii="仿宋" w:eastAsia="仿宋" w:hAnsi="仿宋" w:cs="Arial"/>
          <w:kern w:val="0"/>
          <w:sz w:val="32"/>
          <w:szCs w:val="32"/>
        </w:rPr>
      </w:pPr>
      <w:r w:rsidRPr="0020542B">
        <w:rPr>
          <w:rFonts w:ascii="仿宋" w:eastAsia="仿宋" w:hAnsi="仿宋" w:cs="Arial" w:hint="eastAsia"/>
          <w:kern w:val="0"/>
          <w:sz w:val="32"/>
          <w:szCs w:val="32"/>
        </w:rPr>
        <w:t>第二条 本办法适用于全校各院系、各单位所有纳入学校部门预算管理的资金。</w:t>
      </w:r>
      <w:r w:rsidR="00AB1219" w:rsidRPr="0020542B">
        <w:rPr>
          <w:rFonts w:ascii="仿宋" w:eastAsia="仿宋" w:hAnsi="仿宋" w:cs="Arial" w:hint="eastAsia"/>
          <w:kern w:val="0"/>
          <w:sz w:val="32"/>
          <w:szCs w:val="32"/>
        </w:rPr>
        <w:t>项目</w:t>
      </w:r>
      <w:r w:rsidR="001E4DEF" w:rsidRPr="0020542B">
        <w:rPr>
          <w:rFonts w:ascii="仿宋" w:eastAsia="仿宋" w:hAnsi="仿宋" w:cs="Arial" w:hint="eastAsia"/>
          <w:kern w:val="0"/>
          <w:sz w:val="32"/>
          <w:szCs w:val="32"/>
        </w:rPr>
        <w:t>经费管理办法中对差旅费标准和报销有明确要求</w:t>
      </w:r>
      <w:r w:rsidR="00AB1219" w:rsidRPr="0020542B">
        <w:rPr>
          <w:rFonts w:ascii="仿宋" w:eastAsia="仿宋" w:hAnsi="仿宋" w:cs="Arial" w:hint="eastAsia"/>
          <w:kern w:val="0"/>
          <w:sz w:val="32"/>
          <w:szCs w:val="32"/>
        </w:rPr>
        <w:t>的按其相</w:t>
      </w:r>
      <w:r w:rsidR="001B6F10">
        <w:rPr>
          <w:rFonts w:ascii="仿宋" w:eastAsia="仿宋" w:hAnsi="仿宋" w:cs="Arial" w:hint="eastAsia"/>
          <w:kern w:val="0"/>
          <w:sz w:val="32"/>
          <w:szCs w:val="32"/>
        </w:rPr>
        <w:t>关</w:t>
      </w:r>
      <w:r w:rsidR="00AB1219" w:rsidRPr="0020542B">
        <w:rPr>
          <w:rFonts w:ascii="仿宋" w:eastAsia="仿宋" w:hAnsi="仿宋" w:cs="Arial" w:hint="eastAsia"/>
          <w:kern w:val="0"/>
          <w:sz w:val="32"/>
          <w:szCs w:val="32"/>
        </w:rPr>
        <w:t>管理办法执行。</w:t>
      </w:r>
    </w:p>
    <w:p w:rsidR="00B46A39" w:rsidRPr="0020542B" w:rsidRDefault="00B46A39" w:rsidP="00B46A39">
      <w:pPr>
        <w:widowControl/>
        <w:spacing w:line="480" w:lineRule="exact"/>
        <w:ind w:firstLineChars="200" w:firstLine="640"/>
        <w:jc w:val="left"/>
        <w:rPr>
          <w:rFonts w:ascii="仿宋" w:eastAsia="仿宋" w:hAnsi="仿宋" w:cs="Arial"/>
          <w:kern w:val="0"/>
          <w:sz w:val="32"/>
          <w:szCs w:val="32"/>
        </w:rPr>
      </w:pPr>
      <w:r w:rsidRPr="0020542B">
        <w:rPr>
          <w:rFonts w:ascii="仿宋" w:eastAsia="仿宋" w:hAnsi="仿宋" w:cs="Arial" w:hint="eastAsia"/>
          <w:kern w:val="0"/>
          <w:sz w:val="32"/>
          <w:szCs w:val="32"/>
        </w:rPr>
        <w:t>第三条</w:t>
      </w:r>
      <w:r w:rsidR="00AB1219" w:rsidRPr="0020542B">
        <w:rPr>
          <w:rFonts w:ascii="仿宋" w:eastAsia="仿宋" w:hAnsi="仿宋" w:cs="Arial" w:hint="eastAsia"/>
          <w:kern w:val="0"/>
          <w:sz w:val="32"/>
          <w:szCs w:val="32"/>
        </w:rPr>
        <w:t xml:space="preserve"> </w:t>
      </w:r>
      <w:r w:rsidRPr="0020542B">
        <w:rPr>
          <w:rFonts w:ascii="仿宋" w:eastAsia="仿宋" w:hAnsi="仿宋" w:cs="Arial" w:hint="eastAsia"/>
          <w:kern w:val="0"/>
          <w:sz w:val="32"/>
          <w:szCs w:val="32"/>
        </w:rPr>
        <w:t>差旅费是指工作人员</w:t>
      </w:r>
      <w:r w:rsidR="00CB4213" w:rsidRPr="0020542B">
        <w:rPr>
          <w:rFonts w:ascii="仿宋" w:eastAsia="仿宋" w:hAnsi="仿宋" w:cs="Arial" w:hint="eastAsia"/>
          <w:kern w:val="0"/>
          <w:sz w:val="32"/>
          <w:szCs w:val="32"/>
        </w:rPr>
        <w:t>从事教学、</w:t>
      </w:r>
      <w:r w:rsidR="00F10612" w:rsidRPr="0020542B">
        <w:rPr>
          <w:rFonts w:ascii="仿宋" w:eastAsia="仿宋" w:hAnsi="仿宋" w:cs="Arial" w:hint="eastAsia"/>
          <w:kern w:val="0"/>
          <w:sz w:val="32"/>
          <w:szCs w:val="32"/>
        </w:rPr>
        <w:t>科</w:t>
      </w:r>
      <w:r w:rsidR="00CB4213" w:rsidRPr="0020542B">
        <w:rPr>
          <w:rFonts w:ascii="仿宋" w:eastAsia="仿宋" w:hAnsi="仿宋" w:cs="Arial" w:hint="eastAsia"/>
          <w:kern w:val="0"/>
          <w:sz w:val="32"/>
          <w:szCs w:val="32"/>
        </w:rPr>
        <w:t>研、学术交流、社会服务以及教学科研管理等业务活动</w:t>
      </w:r>
      <w:r w:rsidRPr="0020542B">
        <w:rPr>
          <w:rFonts w:ascii="仿宋" w:eastAsia="仿宋" w:hAnsi="仿宋" w:cs="Arial" w:hint="eastAsia"/>
          <w:kern w:val="0"/>
          <w:sz w:val="32"/>
          <w:szCs w:val="32"/>
        </w:rPr>
        <w:t>临时到常驻地以外地区出差所发生的费用，其开支范围包括城市间交通费、住宿费、伙食补助费和市内交通费及其他相关费用。</w:t>
      </w:r>
    </w:p>
    <w:p w:rsidR="00B46A39" w:rsidRPr="0020542B" w:rsidRDefault="00B46A39" w:rsidP="00B46A39">
      <w:pPr>
        <w:spacing w:line="480" w:lineRule="exact"/>
        <w:ind w:firstLineChars="200" w:firstLine="640"/>
        <w:rPr>
          <w:rFonts w:ascii="仿宋" w:eastAsia="仿宋" w:hAnsi="仿宋" w:cs="仿宋"/>
          <w:sz w:val="32"/>
          <w:szCs w:val="32"/>
        </w:rPr>
      </w:pPr>
      <w:r w:rsidRPr="0020542B">
        <w:rPr>
          <w:rFonts w:ascii="仿宋" w:eastAsia="仿宋" w:hAnsi="仿宋" w:cs="Arial" w:hint="eastAsia"/>
          <w:kern w:val="0"/>
          <w:sz w:val="32"/>
          <w:szCs w:val="32"/>
        </w:rPr>
        <w:t>第四条</w:t>
      </w:r>
      <w:r w:rsidR="00AB1219" w:rsidRPr="0020542B">
        <w:rPr>
          <w:rFonts w:ascii="仿宋" w:eastAsia="仿宋" w:hAnsi="仿宋" w:cs="Arial" w:hint="eastAsia"/>
          <w:kern w:val="0"/>
          <w:sz w:val="32"/>
          <w:szCs w:val="32"/>
        </w:rPr>
        <w:t xml:space="preserve"> </w:t>
      </w:r>
      <w:r w:rsidRPr="0020542B">
        <w:rPr>
          <w:rFonts w:ascii="仿宋" w:eastAsia="仿宋" w:hAnsi="仿宋" w:cs="Arial" w:hint="eastAsia"/>
          <w:kern w:val="0"/>
          <w:sz w:val="32"/>
          <w:szCs w:val="32"/>
        </w:rPr>
        <w:t>学校实行出差审批制度。</w:t>
      </w:r>
      <w:r w:rsidR="002970D0" w:rsidRPr="0020542B">
        <w:rPr>
          <w:rFonts w:ascii="仿宋" w:eastAsia="仿宋" w:hAnsi="仿宋" w:cs="Arial" w:hint="eastAsia"/>
          <w:kern w:val="0"/>
          <w:sz w:val="32"/>
          <w:szCs w:val="32"/>
        </w:rPr>
        <w:t>为确保</w:t>
      </w:r>
      <w:r w:rsidR="00B23743" w:rsidRPr="0020542B">
        <w:rPr>
          <w:rFonts w:ascii="仿宋" w:eastAsia="仿宋" w:hAnsi="仿宋" w:cs="Arial" w:hint="eastAsia"/>
          <w:kern w:val="0"/>
          <w:sz w:val="32"/>
          <w:szCs w:val="32"/>
        </w:rPr>
        <w:t>出差活动的真实性和相关性，</w:t>
      </w:r>
      <w:r w:rsidRPr="0020542B">
        <w:rPr>
          <w:rFonts w:ascii="仿宋" w:eastAsia="仿宋" w:hAnsi="仿宋" w:cs="仿宋" w:hint="eastAsia"/>
          <w:sz w:val="32"/>
          <w:szCs w:val="32"/>
        </w:rPr>
        <w:t>出差</w:t>
      </w:r>
      <w:r w:rsidR="00F10612" w:rsidRPr="0020542B">
        <w:rPr>
          <w:rFonts w:ascii="仿宋" w:eastAsia="仿宋" w:hAnsi="仿宋" w:cs="仿宋" w:hint="eastAsia"/>
          <w:sz w:val="32"/>
          <w:szCs w:val="32"/>
        </w:rPr>
        <w:t>应</w:t>
      </w:r>
      <w:r w:rsidRPr="0020542B">
        <w:rPr>
          <w:rFonts w:ascii="仿宋" w:eastAsia="仿宋" w:hAnsi="仿宋" w:cs="仿宋" w:hint="eastAsia"/>
          <w:sz w:val="32"/>
          <w:szCs w:val="32"/>
        </w:rPr>
        <w:t>按规定</w:t>
      </w:r>
      <w:r w:rsidR="00B23743" w:rsidRPr="0020542B">
        <w:rPr>
          <w:rFonts w:ascii="仿宋" w:eastAsia="仿宋" w:hAnsi="仿宋" w:cs="仿宋" w:hint="eastAsia"/>
          <w:sz w:val="32"/>
          <w:szCs w:val="32"/>
        </w:rPr>
        <w:t>履行审批手续，</w:t>
      </w:r>
      <w:r w:rsidRPr="0020542B">
        <w:rPr>
          <w:rFonts w:ascii="仿宋" w:eastAsia="仿宋" w:hAnsi="仿宋" w:cs="仿宋" w:hint="eastAsia"/>
          <w:sz w:val="32"/>
          <w:szCs w:val="32"/>
        </w:rPr>
        <w:t>从严控制出差人数和天数；严格差旅费预算管理，控制差旅费支出规模；严禁无明确公务目的、无实质内容的差旅活动;严禁以任何名义和方式变相旅游，严禁异地部门间无实质内容的学习交流和考察调研。</w:t>
      </w:r>
    </w:p>
    <w:p w:rsidR="00B46A39" w:rsidRPr="0020542B" w:rsidRDefault="00B46A39" w:rsidP="00B46A39">
      <w:pPr>
        <w:spacing w:line="480" w:lineRule="exact"/>
        <w:ind w:firstLineChars="200" w:firstLine="640"/>
        <w:rPr>
          <w:rFonts w:ascii="仿宋" w:eastAsia="仿宋" w:hAnsi="仿宋" w:cs="仿宋"/>
          <w:sz w:val="32"/>
          <w:szCs w:val="32"/>
        </w:rPr>
      </w:pPr>
      <w:r w:rsidRPr="0020542B">
        <w:rPr>
          <w:rFonts w:ascii="仿宋" w:eastAsia="仿宋" w:hAnsi="仿宋" w:cs="仿宋" w:hint="eastAsia"/>
          <w:sz w:val="32"/>
          <w:szCs w:val="32"/>
        </w:rPr>
        <w:t>各类性质的出差活动应按规定程序履行出差审批，填写《南京大学出差审批单》。学校各类人员出差审批程序如下：</w:t>
      </w:r>
    </w:p>
    <w:p w:rsidR="00AF6B0C" w:rsidRPr="0020542B" w:rsidRDefault="00B46A39" w:rsidP="00AF6B0C">
      <w:pPr>
        <w:spacing w:line="480" w:lineRule="exact"/>
        <w:ind w:firstLineChars="200" w:firstLine="640"/>
        <w:rPr>
          <w:rFonts w:ascii="仿宋" w:eastAsia="仿宋" w:hAnsi="仿宋" w:cs="仿宋"/>
          <w:sz w:val="32"/>
          <w:szCs w:val="32"/>
        </w:rPr>
      </w:pPr>
      <w:r w:rsidRPr="0020542B">
        <w:rPr>
          <w:rFonts w:ascii="仿宋" w:eastAsia="仿宋" w:hAnsi="仿宋" w:cs="仿宋" w:hint="eastAsia"/>
          <w:sz w:val="32"/>
          <w:szCs w:val="32"/>
        </w:rPr>
        <w:t>（</w:t>
      </w:r>
      <w:r w:rsidR="00AF6B0C" w:rsidRPr="0020542B">
        <w:rPr>
          <w:rFonts w:ascii="仿宋" w:eastAsia="仿宋" w:hAnsi="仿宋" w:cs="仿宋" w:hint="eastAsia"/>
          <w:sz w:val="32"/>
          <w:szCs w:val="32"/>
        </w:rPr>
        <w:t>一</w:t>
      </w:r>
      <w:r w:rsidRPr="0020542B">
        <w:rPr>
          <w:rFonts w:ascii="仿宋" w:eastAsia="仿宋" w:hAnsi="仿宋" w:cs="仿宋" w:hint="eastAsia"/>
          <w:sz w:val="32"/>
          <w:szCs w:val="32"/>
        </w:rPr>
        <w:t>）机关部处、直属单位人员出差由</w:t>
      </w:r>
      <w:r w:rsidR="00AB3757" w:rsidRPr="0020542B">
        <w:rPr>
          <w:rFonts w:ascii="仿宋" w:eastAsia="仿宋" w:hAnsi="仿宋" w:cs="仿宋" w:hint="eastAsia"/>
          <w:sz w:val="32"/>
          <w:szCs w:val="32"/>
        </w:rPr>
        <w:t>各</w:t>
      </w:r>
      <w:r w:rsidRPr="0020542B">
        <w:rPr>
          <w:rFonts w:ascii="仿宋" w:eastAsia="仿宋" w:hAnsi="仿宋" w:cs="仿宋" w:hint="eastAsia"/>
          <w:sz w:val="32"/>
          <w:szCs w:val="32"/>
        </w:rPr>
        <w:t>部门负责人审批；</w:t>
      </w:r>
    </w:p>
    <w:p w:rsidR="00B46A39" w:rsidRPr="0020542B" w:rsidRDefault="00B46A39" w:rsidP="00AF6B0C">
      <w:pPr>
        <w:spacing w:line="480" w:lineRule="exact"/>
        <w:ind w:firstLineChars="200" w:firstLine="640"/>
        <w:rPr>
          <w:rFonts w:ascii="仿宋" w:eastAsia="仿宋" w:hAnsi="仿宋" w:cs="仿宋"/>
          <w:sz w:val="32"/>
          <w:szCs w:val="32"/>
        </w:rPr>
      </w:pPr>
      <w:r w:rsidRPr="0020542B">
        <w:rPr>
          <w:rFonts w:ascii="仿宋" w:eastAsia="仿宋" w:hAnsi="仿宋" w:cs="仿宋" w:hint="eastAsia"/>
          <w:sz w:val="32"/>
          <w:szCs w:val="32"/>
        </w:rPr>
        <w:t>（</w:t>
      </w:r>
      <w:r w:rsidR="00AF6B0C" w:rsidRPr="0020542B">
        <w:rPr>
          <w:rFonts w:ascii="仿宋" w:eastAsia="仿宋" w:hAnsi="仿宋" w:cs="仿宋" w:hint="eastAsia"/>
          <w:sz w:val="32"/>
          <w:szCs w:val="32"/>
        </w:rPr>
        <w:t>二</w:t>
      </w:r>
      <w:r w:rsidRPr="0020542B">
        <w:rPr>
          <w:rFonts w:ascii="仿宋" w:eastAsia="仿宋" w:hAnsi="仿宋" w:cs="仿宋" w:hint="eastAsia"/>
          <w:sz w:val="32"/>
          <w:szCs w:val="32"/>
        </w:rPr>
        <w:t>）院系人员出差由各院系负责人审批；</w:t>
      </w:r>
    </w:p>
    <w:p w:rsidR="00B46A39" w:rsidRPr="0020542B" w:rsidRDefault="00B46A39" w:rsidP="00B46A39">
      <w:pPr>
        <w:spacing w:line="480" w:lineRule="exact"/>
        <w:ind w:firstLineChars="200" w:firstLine="640"/>
        <w:rPr>
          <w:rFonts w:ascii="仿宋" w:eastAsia="仿宋" w:hAnsi="仿宋" w:cs="仿宋"/>
          <w:sz w:val="32"/>
          <w:szCs w:val="32"/>
        </w:rPr>
      </w:pPr>
      <w:r w:rsidRPr="0020542B">
        <w:rPr>
          <w:rFonts w:ascii="仿宋" w:eastAsia="仿宋" w:hAnsi="仿宋" w:cs="仿宋" w:hint="eastAsia"/>
          <w:sz w:val="32"/>
          <w:szCs w:val="32"/>
        </w:rPr>
        <w:t>（</w:t>
      </w:r>
      <w:r w:rsidR="00AF6B0C" w:rsidRPr="0020542B">
        <w:rPr>
          <w:rFonts w:ascii="仿宋" w:eastAsia="仿宋" w:hAnsi="仿宋" w:cs="仿宋" w:hint="eastAsia"/>
          <w:sz w:val="32"/>
          <w:szCs w:val="32"/>
        </w:rPr>
        <w:t>三</w:t>
      </w:r>
      <w:r w:rsidRPr="0020542B">
        <w:rPr>
          <w:rFonts w:ascii="仿宋" w:eastAsia="仿宋" w:hAnsi="仿宋" w:cs="仿宋" w:hint="eastAsia"/>
          <w:sz w:val="32"/>
          <w:szCs w:val="32"/>
        </w:rPr>
        <w:t>）项目或课题组人员出差需先由项目或课题组负责</w:t>
      </w:r>
      <w:r w:rsidRPr="0020542B">
        <w:rPr>
          <w:rFonts w:ascii="仿宋" w:eastAsia="仿宋" w:hAnsi="仿宋" w:cs="仿宋" w:hint="eastAsia"/>
          <w:sz w:val="32"/>
          <w:szCs w:val="32"/>
        </w:rPr>
        <w:lastRenderedPageBreak/>
        <w:t>人审批后报院系审批。</w:t>
      </w:r>
    </w:p>
    <w:p w:rsidR="00B46A39" w:rsidRPr="0020542B" w:rsidRDefault="00B46A39" w:rsidP="00B46A39">
      <w:pPr>
        <w:spacing w:line="480" w:lineRule="exact"/>
        <w:ind w:firstLineChars="200" w:firstLine="640"/>
        <w:rPr>
          <w:rFonts w:ascii="仿宋" w:eastAsia="仿宋" w:hAnsi="仿宋" w:cs="仿宋"/>
          <w:sz w:val="32"/>
          <w:szCs w:val="32"/>
        </w:rPr>
      </w:pPr>
      <w:r w:rsidRPr="0020542B">
        <w:rPr>
          <w:rFonts w:ascii="仿宋" w:eastAsia="仿宋" w:hAnsi="仿宋" w:cs="仿宋" w:hint="eastAsia"/>
          <w:sz w:val="32"/>
          <w:szCs w:val="32"/>
        </w:rPr>
        <w:t>第五条 差旅费按照分地区、分</w:t>
      </w:r>
      <w:r w:rsidR="00AB1219" w:rsidRPr="0020542B">
        <w:rPr>
          <w:rFonts w:ascii="仿宋" w:eastAsia="仿宋" w:hAnsi="仿宋" w:cs="仿宋" w:hint="eastAsia"/>
          <w:sz w:val="32"/>
          <w:szCs w:val="32"/>
        </w:rPr>
        <w:t>类</w:t>
      </w:r>
      <w:r w:rsidRPr="0020542B">
        <w:rPr>
          <w:rFonts w:ascii="仿宋" w:eastAsia="仿宋" w:hAnsi="仿宋" w:cs="仿宋" w:hint="eastAsia"/>
          <w:sz w:val="32"/>
          <w:szCs w:val="32"/>
        </w:rPr>
        <w:t>别、分项目的标准执行，并建立动态调整机制。</w:t>
      </w: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第二章</w:t>
      </w:r>
      <w:r w:rsidR="00AF6B0C">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城市间交通费</w:t>
      </w:r>
    </w:p>
    <w:p w:rsidR="00B46A39" w:rsidRPr="0020542B" w:rsidRDefault="00B46A39" w:rsidP="00B46A39">
      <w:pPr>
        <w:spacing w:line="480" w:lineRule="exact"/>
        <w:ind w:firstLineChars="100" w:firstLine="320"/>
        <w:rPr>
          <w:rFonts w:ascii="仿宋" w:eastAsia="仿宋" w:hAnsi="仿宋" w:cs="仿宋"/>
          <w:sz w:val="32"/>
          <w:szCs w:val="32"/>
        </w:rPr>
      </w:pPr>
      <w:r w:rsidRPr="00420F53">
        <w:rPr>
          <w:rFonts w:ascii="仿宋" w:eastAsia="仿宋" w:hAnsi="仿宋" w:cs="Arial" w:hint="eastAsia"/>
          <w:kern w:val="0"/>
          <w:sz w:val="32"/>
          <w:szCs w:val="32"/>
        </w:rPr>
        <w:t xml:space="preserve">  </w:t>
      </w:r>
      <w:r w:rsidRPr="0020542B">
        <w:rPr>
          <w:rFonts w:ascii="仿宋" w:eastAsia="仿宋" w:hAnsi="仿宋" w:cs="Arial" w:hint="eastAsia"/>
          <w:kern w:val="0"/>
          <w:sz w:val="32"/>
          <w:szCs w:val="32"/>
        </w:rPr>
        <w:t>第六条</w:t>
      </w:r>
      <w:r w:rsidR="00A8662D" w:rsidRPr="0020542B">
        <w:rPr>
          <w:rFonts w:ascii="仿宋" w:eastAsia="仿宋" w:hAnsi="仿宋" w:cs="Arial" w:hint="eastAsia"/>
          <w:kern w:val="0"/>
          <w:sz w:val="32"/>
          <w:szCs w:val="32"/>
        </w:rPr>
        <w:t xml:space="preserve"> </w:t>
      </w:r>
      <w:r w:rsidRPr="0020542B">
        <w:rPr>
          <w:rFonts w:ascii="仿宋" w:eastAsia="仿宋" w:hAnsi="仿宋" w:cs="仿宋" w:hint="eastAsia"/>
          <w:sz w:val="32"/>
          <w:szCs w:val="32"/>
        </w:rPr>
        <w:t>城市间交通费是指工作人员到常驻地以外地区出差乘坐火车、轮船、飞机等交通工具所发生的费用。</w:t>
      </w:r>
    </w:p>
    <w:p w:rsidR="00B46A39" w:rsidRPr="0020542B" w:rsidRDefault="00B46A39" w:rsidP="0043525C">
      <w:pPr>
        <w:spacing w:afterLines="100" w:line="480" w:lineRule="exact"/>
        <w:ind w:firstLine="646"/>
        <w:rPr>
          <w:rFonts w:ascii="仿宋" w:eastAsia="仿宋" w:hAnsi="仿宋" w:cs="Arial"/>
          <w:kern w:val="0"/>
          <w:sz w:val="32"/>
          <w:szCs w:val="32"/>
        </w:rPr>
      </w:pPr>
      <w:r w:rsidRPr="0020542B">
        <w:rPr>
          <w:rFonts w:ascii="仿宋" w:eastAsia="仿宋" w:hAnsi="仿宋" w:cs="仿宋" w:hint="eastAsia"/>
          <w:sz w:val="32"/>
          <w:szCs w:val="32"/>
        </w:rPr>
        <w:t>第七条</w:t>
      </w:r>
      <w:r w:rsidR="00244341" w:rsidRPr="0020542B">
        <w:rPr>
          <w:rFonts w:ascii="仿宋" w:eastAsia="仿宋" w:hAnsi="仿宋" w:cs="仿宋" w:hint="eastAsia"/>
          <w:sz w:val="32"/>
          <w:szCs w:val="32"/>
        </w:rPr>
        <w:t xml:space="preserve"> </w:t>
      </w:r>
      <w:r w:rsidR="000D7A99" w:rsidRPr="0020542B">
        <w:rPr>
          <w:rFonts w:ascii="仿宋" w:eastAsia="仿宋" w:hAnsi="仿宋" w:cs="仿宋" w:hint="eastAsia"/>
          <w:sz w:val="32"/>
          <w:szCs w:val="32"/>
        </w:rPr>
        <w:t>出差人员乘坐城市间交通工具应不超过以下标准：</w:t>
      </w:r>
    </w:p>
    <w:tbl>
      <w:tblPr>
        <w:tblStyle w:val="a5"/>
        <w:tblW w:w="0" w:type="auto"/>
        <w:jc w:val="center"/>
        <w:tblInd w:w="-318" w:type="dxa"/>
        <w:tblLook w:val="04A0"/>
      </w:tblPr>
      <w:tblGrid>
        <w:gridCol w:w="2969"/>
        <w:gridCol w:w="1843"/>
        <w:gridCol w:w="1125"/>
        <w:gridCol w:w="993"/>
        <w:gridCol w:w="1644"/>
      </w:tblGrid>
      <w:tr w:rsidR="001409BF" w:rsidRPr="00935B20" w:rsidTr="00244341">
        <w:trPr>
          <w:jc w:val="center"/>
        </w:trPr>
        <w:tc>
          <w:tcPr>
            <w:tcW w:w="2969" w:type="dxa"/>
            <w:vAlign w:val="center"/>
          </w:tcPr>
          <w:p w:rsidR="00B46A39" w:rsidRPr="00935B20" w:rsidRDefault="00260DB3" w:rsidP="00746820">
            <w:pPr>
              <w:shd w:val="solid" w:color="FFFFFF" w:fill="auto"/>
              <w:autoSpaceDN w:val="0"/>
              <w:spacing w:line="480" w:lineRule="exact"/>
              <w:jc w:val="center"/>
              <w:rPr>
                <w:rFonts w:ascii="仿宋" w:eastAsia="仿宋" w:hAnsi="仿宋"/>
                <w:sz w:val="24"/>
                <w:szCs w:val="24"/>
                <w:shd w:val="clear" w:color="auto" w:fill="FFFFFF"/>
              </w:rPr>
            </w:pPr>
            <w:r>
              <w:rPr>
                <w:rFonts w:ascii="仿宋" w:eastAsia="仿宋" w:hAnsi="仿宋" w:hint="eastAsia"/>
                <w:sz w:val="24"/>
                <w:szCs w:val="24"/>
                <w:shd w:val="clear" w:color="auto" w:fill="FFFFFF"/>
              </w:rPr>
              <w:t>类别</w:t>
            </w:r>
            <w:r w:rsidR="005C0D89">
              <w:rPr>
                <w:rFonts w:ascii="仿宋" w:eastAsia="仿宋" w:hAnsi="仿宋" w:hint="eastAsia"/>
                <w:sz w:val="24"/>
                <w:szCs w:val="24"/>
                <w:shd w:val="clear" w:color="auto" w:fill="FFFFFF"/>
              </w:rPr>
              <w:t>及对应人员</w:t>
            </w:r>
          </w:p>
        </w:tc>
        <w:tc>
          <w:tcPr>
            <w:tcW w:w="1843" w:type="dxa"/>
            <w:vAlign w:val="center"/>
          </w:tcPr>
          <w:p w:rsidR="00B46A39" w:rsidRPr="00935B20"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火车</w:t>
            </w:r>
            <w:r w:rsidR="00260DB3">
              <w:rPr>
                <w:rFonts w:ascii="仿宋" w:eastAsia="仿宋" w:hAnsi="仿宋" w:hint="eastAsia"/>
                <w:sz w:val="24"/>
                <w:szCs w:val="24"/>
                <w:shd w:val="clear" w:color="auto" w:fill="FFFFFF"/>
              </w:rPr>
              <w:t>(含高铁\动车\全列软席列车)</w:t>
            </w:r>
          </w:p>
        </w:tc>
        <w:tc>
          <w:tcPr>
            <w:tcW w:w="1125" w:type="dxa"/>
            <w:vAlign w:val="center"/>
          </w:tcPr>
          <w:p w:rsidR="00B46A39" w:rsidRPr="00935B20"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轮船</w:t>
            </w:r>
            <w:r w:rsidR="00260DB3">
              <w:rPr>
                <w:rFonts w:ascii="仿宋" w:eastAsia="仿宋" w:hAnsi="仿宋" w:hint="eastAsia"/>
                <w:sz w:val="24"/>
                <w:szCs w:val="24"/>
                <w:shd w:val="clear" w:color="auto" w:fill="FFFFFF"/>
              </w:rPr>
              <w:t>(不包括旅游船)</w:t>
            </w:r>
          </w:p>
        </w:tc>
        <w:tc>
          <w:tcPr>
            <w:tcW w:w="993" w:type="dxa"/>
            <w:vAlign w:val="center"/>
          </w:tcPr>
          <w:p w:rsidR="00B46A39" w:rsidRPr="00935B20"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飞机</w:t>
            </w:r>
          </w:p>
        </w:tc>
        <w:tc>
          <w:tcPr>
            <w:tcW w:w="1644" w:type="dxa"/>
            <w:vAlign w:val="center"/>
          </w:tcPr>
          <w:p w:rsidR="00B46A39" w:rsidRPr="00935B20"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935B20">
              <w:rPr>
                <w:rFonts w:ascii="仿宋" w:eastAsia="仿宋" w:hAnsi="仿宋" w:hint="eastAsia"/>
                <w:sz w:val="24"/>
                <w:szCs w:val="24"/>
                <w:shd w:val="clear" w:color="auto" w:fill="FFFFFF"/>
              </w:rPr>
              <w:t>其他交通工具(不包括出租小汽车)</w:t>
            </w:r>
          </w:p>
        </w:tc>
      </w:tr>
      <w:tr w:rsidR="001409BF" w:rsidTr="00244341">
        <w:trPr>
          <w:jc w:val="center"/>
        </w:trPr>
        <w:tc>
          <w:tcPr>
            <w:tcW w:w="2969" w:type="dxa"/>
            <w:vAlign w:val="center"/>
          </w:tcPr>
          <w:p w:rsidR="000D7A99" w:rsidRDefault="005C0D89" w:rsidP="000D7A99">
            <w:pPr>
              <w:shd w:val="solid" w:color="FFFFFF" w:fill="auto"/>
              <w:autoSpaceDN w:val="0"/>
              <w:spacing w:line="480" w:lineRule="exact"/>
              <w:jc w:val="left"/>
              <w:rPr>
                <w:rFonts w:ascii="仿宋" w:eastAsia="仿宋" w:hAnsi="仿宋"/>
                <w:sz w:val="24"/>
                <w:szCs w:val="24"/>
                <w:shd w:val="clear" w:color="auto" w:fill="FFFFFF"/>
              </w:rPr>
            </w:pPr>
            <w:r>
              <w:rPr>
                <w:rFonts w:ascii="仿宋" w:eastAsia="仿宋" w:hAnsi="仿宋" w:hint="eastAsia"/>
                <w:sz w:val="24"/>
                <w:szCs w:val="24"/>
                <w:shd w:val="clear" w:color="auto" w:fill="FFFFFF"/>
              </w:rPr>
              <w:t>一类：</w:t>
            </w:r>
          </w:p>
          <w:p w:rsidR="000D7A99" w:rsidRDefault="00EF257B" w:rsidP="000D7A99">
            <w:pPr>
              <w:shd w:val="solid" w:color="FFFFFF" w:fill="auto"/>
              <w:autoSpaceDN w:val="0"/>
              <w:spacing w:line="480" w:lineRule="exact"/>
              <w:jc w:val="left"/>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院士</w:t>
            </w:r>
            <w:r>
              <w:rPr>
                <w:rFonts w:ascii="仿宋" w:eastAsia="仿宋" w:hAnsi="仿宋" w:hint="eastAsia"/>
                <w:sz w:val="24"/>
                <w:szCs w:val="24"/>
                <w:shd w:val="clear" w:color="auto" w:fill="FFFFFF"/>
              </w:rPr>
              <w:t>、文科资深教授及相当院士的人员；</w:t>
            </w:r>
          </w:p>
          <w:p w:rsidR="000D7A99" w:rsidRDefault="00B46A39" w:rsidP="000D7A99">
            <w:pPr>
              <w:shd w:val="solid" w:color="FFFFFF" w:fill="auto"/>
              <w:autoSpaceDN w:val="0"/>
              <w:spacing w:line="480" w:lineRule="exact"/>
              <w:jc w:val="left"/>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二级及以上</w:t>
            </w:r>
            <w:r w:rsidR="001409BF">
              <w:rPr>
                <w:rFonts w:ascii="仿宋" w:eastAsia="仿宋" w:hAnsi="仿宋" w:hint="eastAsia"/>
                <w:sz w:val="24"/>
                <w:szCs w:val="24"/>
                <w:shd w:val="clear" w:color="auto" w:fill="FFFFFF"/>
              </w:rPr>
              <w:t>管理岗位人员</w:t>
            </w:r>
          </w:p>
          <w:p w:rsidR="00B46A39" w:rsidRPr="00781D7B" w:rsidRDefault="00B46A39" w:rsidP="001409BF">
            <w:pPr>
              <w:shd w:val="solid" w:color="FFFFFF" w:fill="auto"/>
              <w:autoSpaceDN w:val="0"/>
              <w:spacing w:line="480" w:lineRule="exact"/>
              <w:jc w:val="left"/>
              <w:rPr>
                <w:rFonts w:ascii="仿宋" w:eastAsia="仿宋" w:hAnsi="仿宋"/>
                <w:sz w:val="24"/>
                <w:szCs w:val="24"/>
                <w:shd w:val="clear" w:color="auto" w:fill="FFFFFF"/>
              </w:rPr>
            </w:pPr>
          </w:p>
        </w:tc>
        <w:tc>
          <w:tcPr>
            <w:tcW w:w="1843" w:type="dxa"/>
            <w:vAlign w:val="center"/>
          </w:tcPr>
          <w:p w:rsidR="00B46A39" w:rsidRPr="00781D7B" w:rsidRDefault="00B46A39" w:rsidP="00244341">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火车软席（软座、软卧），高铁/动车商务座，全列软席列车一等软座</w:t>
            </w:r>
          </w:p>
        </w:tc>
        <w:tc>
          <w:tcPr>
            <w:tcW w:w="1125"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一等舱</w:t>
            </w:r>
          </w:p>
        </w:tc>
        <w:tc>
          <w:tcPr>
            <w:tcW w:w="993"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头等舱</w:t>
            </w:r>
            <w:r w:rsidR="00260DB3">
              <w:rPr>
                <w:rFonts w:ascii="仿宋" w:eastAsia="仿宋" w:hAnsi="仿宋" w:hint="eastAsia"/>
                <w:sz w:val="24"/>
                <w:szCs w:val="24"/>
                <w:shd w:val="clear" w:color="auto" w:fill="FFFFFF"/>
              </w:rPr>
              <w:t>公务仓</w:t>
            </w:r>
          </w:p>
        </w:tc>
        <w:tc>
          <w:tcPr>
            <w:tcW w:w="1644"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凭据报销</w:t>
            </w:r>
          </w:p>
        </w:tc>
      </w:tr>
      <w:tr w:rsidR="001409BF" w:rsidTr="00244341">
        <w:trPr>
          <w:jc w:val="center"/>
        </w:trPr>
        <w:tc>
          <w:tcPr>
            <w:tcW w:w="2969" w:type="dxa"/>
            <w:vAlign w:val="center"/>
          </w:tcPr>
          <w:p w:rsidR="000D7A99" w:rsidRDefault="005C0D89" w:rsidP="000D7A99">
            <w:pPr>
              <w:shd w:val="solid" w:color="FFFFFF" w:fill="auto"/>
              <w:autoSpaceDN w:val="0"/>
              <w:spacing w:line="480" w:lineRule="exact"/>
              <w:jc w:val="left"/>
              <w:rPr>
                <w:rFonts w:ascii="仿宋" w:eastAsia="仿宋" w:hAnsi="仿宋"/>
                <w:sz w:val="24"/>
                <w:szCs w:val="24"/>
                <w:shd w:val="clear" w:color="auto" w:fill="FFFFFF"/>
              </w:rPr>
            </w:pPr>
            <w:r>
              <w:rPr>
                <w:rFonts w:ascii="仿宋" w:eastAsia="仿宋" w:hAnsi="仿宋" w:hint="eastAsia"/>
                <w:sz w:val="24"/>
                <w:szCs w:val="24"/>
                <w:shd w:val="clear" w:color="auto" w:fill="FFFFFF"/>
              </w:rPr>
              <w:t>二类：</w:t>
            </w:r>
          </w:p>
          <w:p w:rsidR="000D7A99" w:rsidRDefault="00B46A39" w:rsidP="000D7A99">
            <w:pPr>
              <w:shd w:val="solid" w:color="FFFFFF" w:fill="auto"/>
              <w:autoSpaceDN w:val="0"/>
              <w:spacing w:line="480" w:lineRule="exact"/>
              <w:jc w:val="left"/>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高级职称人员</w:t>
            </w:r>
            <w:r w:rsidR="00EF257B">
              <w:rPr>
                <w:rFonts w:ascii="仿宋" w:eastAsia="仿宋" w:hAnsi="仿宋" w:hint="eastAsia"/>
                <w:sz w:val="24"/>
                <w:szCs w:val="24"/>
                <w:shd w:val="clear" w:color="auto" w:fill="FFFFFF"/>
              </w:rPr>
              <w:t>；</w:t>
            </w:r>
          </w:p>
          <w:p w:rsidR="0056700F" w:rsidRDefault="00EF3EBA" w:rsidP="00413A0D">
            <w:pPr>
              <w:shd w:val="solid" w:color="FFFFFF" w:fill="auto"/>
              <w:autoSpaceDN w:val="0"/>
              <w:spacing w:line="480" w:lineRule="exact"/>
              <w:jc w:val="left"/>
              <w:rPr>
                <w:rFonts w:ascii="仿宋" w:eastAsia="仿宋" w:hAnsi="仿宋"/>
                <w:kern w:val="2"/>
                <w:sz w:val="24"/>
                <w:szCs w:val="24"/>
                <w:shd w:val="clear" w:color="auto" w:fill="FFFFFF"/>
              </w:rPr>
            </w:pPr>
            <w:r w:rsidRPr="00781D7B">
              <w:rPr>
                <w:rFonts w:ascii="仿宋" w:eastAsia="仿宋" w:hAnsi="仿宋" w:hint="eastAsia"/>
                <w:sz w:val="24"/>
                <w:szCs w:val="24"/>
                <w:shd w:val="clear" w:color="auto" w:fill="FFFFFF"/>
              </w:rPr>
              <w:t>五级</w:t>
            </w:r>
            <w:r>
              <w:rPr>
                <w:rFonts w:ascii="仿宋" w:eastAsia="仿宋" w:hAnsi="仿宋" w:hint="eastAsia"/>
                <w:sz w:val="24"/>
                <w:szCs w:val="24"/>
                <w:shd w:val="clear" w:color="auto" w:fill="FFFFFF"/>
              </w:rPr>
              <w:t>及</w:t>
            </w:r>
            <w:r w:rsidRPr="00781D7B">
              <w:rPr>
                <w:rFonts w:ascii="仿宋" w:eastAsia="仿宋" w:hAnsi="仿宋" w:hint="eastAsia"/>
                <w:sz w:val="24"/>
                <w:szCs w:val="24"/>
                <w:shd w:val="clear" w:color="auto" w:fill="FFFFFF"/>
              </w:rPr>
              <w:t>以上</w:t>
            </w:r>
            <w:r w:rsidR="00EF257B">
              <w:rPr>
                <w:rFonts w:ascii="仿宋" w:eastAsia="仿宋" w:hAnsi="仿宋" w:hint="eastAsia"/>
                <w:sz w:val="24"/>
                <w:szCs w:val="24"/>
                <w:shd w:val="clear" w:color="auto" w:fill="FFFFFF"/>
              </w:rPr>
              <w:t>管理岗位</w:t>
            </w:r>
            <w:r w:rsidR="00B46A39" w:rsidRPr="00781D7B">
              <w:rPr>
                <w:rFonts w:ascii="仿宋" w:eastAsia="仿宋" w:hAnsi="仿宋" w:hint="eastAsia"/>
                <w:sz w:val="24"/>
                <w:szCs w:val="24"/>
                <w:shd w:val="clear" w:color="auto" w:fill="FFFFFF"/>
              </w:rPr>
              <w:t>人员</w:t>
            </w:r>
          </w:p>
        </w:tc>
        <w:tc>
          <w:tcPr>
            <w:tcW w:w="1843"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火车软席（软座、软卧），高铁/动车一等座，全列软席列车一等软座</w:t>
            </w:r>
          </w:p>
        </w:tc>
        <w:tc>
          <w:tcPr>
            <w:tcW w:w="1125"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二等舱</w:t>
            </w:r>
          </w:p>
        </w:tc>
        <w:tc>
          <w:tcPr>
            <w:tcW w:w="993"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经济舱</w:t>
            </w:r>
          </w:p>
        </w:tc>
        <w:tc>
          <w:tcPr>
            <w:tcW w:w="1644"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凭据报销</w:t>
            </w:r>
          </w:p>
        </w:tc>
      </w:tr>
      <w:tr w:rsidR="001409BF" w:rsidTr="00244341">
        <w:trPr>
          <w:jc w:val="center"/>
        </w:trPr>
        <w:tc>
          <w:tcPr>
            <w:tcW w:w="2969" w:type="dxa"/>
            <w:vAlign w:val="center"/>
          </w:tcPr>
          <w:p w:rsidR="00244341" w:rsidRDefault="005C0D89" w:rsidP="000D7A99">
            <w:pPr>
              <w:shd w:val="solid" w:color="FFFFFF" w:fill="auto"/>
              <w:autoSpaceDN w:val="0"/>
              <w:spacing w:line="480" w:lineRule="exact"/>
              <w:jc w:val="left"/>
              <w:rPr>
                <w:rFonts w:ascii="仿宋" w:eastAsia="仿宋" w:hAnsi="仿宋"/>
                <w:sz w:val="24"/>
                <w:szCs w:val="24"/>
                <w:shd w:val="clear" w:color="auto" w:fill="FFFFFF"/>
              </w:rPr>
            </w:pPr>
            <w:r>
              <w:rPr>
                <w:rFonts w:ascii="仿宋" w:eastAsia="仿宋" w:hAnsi="仿宋" w:hint="eastAsia"/>
                <w:sz w:val="24"/>
                <w:szCs w:val="24"/>
                <w:shd w:val="clear" w:color="auto" w:fill="FFFFFF"/>
              </w:rPr>
              <w:t>三类：</w:t>
            </w:r>
          </w:p>
          <w:p w:rsidR="00B46A39" w:rsidRPr="00781D7B" w:rsidRDefault="00B46A39" w:rsidP="000D7A99">
            <w:pPr>
              <w:shd w:val="solid" w:color="FFFFFF" w:fill="auto"/>
              <w:autoSpaceDN w:val="0"/>
              <w:spacing w:line="480" w:lineRule="exact"/>
              <w:jc w:val="left"/>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其余人员</w:t>
            </w:r>
          </w:p>
        </w:tc>
        <w:tc>
          <w:tcPr>
            <w:tcW w:w="1843"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火车硬席（硬座、硬卧），高铁/动车二等座、全列软席列车二等软座</w:t>
            </w:r>
          </w:p>
        </w:tc>
        <w:tc>
          <w:tcPr>
            <w:tcW w:w="1125"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三等舱</w:t>
            </w:r>
          </w:p>
        </w:tc>
        <w:tc>
          <w:tcPr>
            <w:tcW w:w="993"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经济舱</w:t>
            </w:r>
          </w:p>
        </w:tc>
        <w:tc>
          <w:tcPr>
            <w:tcW w:w="1644" w:type="dxa"/>
            <w:vAlign w:val="center"/>
          </w:tcPr>
          <w:p w:rsidR="00B46A39" w:rsidRPr="00781D7B" w:rsidRDefault="00B46A39" w:rsidP="00746820">
            <w:pPr>
              <w:shd w:val="solid" w:color="FFFFFF" w:fill="auto"/>
              <w:autoSpaceDN w:val="0"/>
              <w:spacing w:line="480" w:lineRule="exact"/>
              <w:jc w:val="center"/>
              <w:rPr>
                <w:rFonts w:ascii="仿宋" w:eastAsia="仿宋" w:hAnsi="仿宋"/>
                <w:sz w:val="24"/>
                <w:szCs w:val="24"/>
                <w:shd w:val="clear" w:color="auto" w:fill="FFFFFF"/>
              </w:rPr>
            </w:pPr>
            <w:r w:rsidRPr="00781D7B">
              <w:rPr>
                <w:rFonts w:ascii="仿宋" w:eastAsia="仿宋" w:hAnsi="仿宋" w:hint="eastAsia"/>
                <w:sz w:val="24"/>
                <w:szCs w:val="24"/>
                <w:shd w:val="clear" w:color="auto" w:fill="FFFFFF"/>
              </w:rPr>
              <w:t>凭据报销</w:t>
            </w:r>
          </w:p>
        </w:tc>
      </w:tr>
    </w:tbl>
    <w:p w:rsidR="00B46A39" w:rsidRPr="0020542B" w:rsidRDefault="00B46A39" w:rsidP="00B46A39">
      <w:pPr>
        <w:spacing w:line="480" w:lineRule="exact"/>
        <w:ind w:firstLineChars="200" w:firstLine="640"/>
        <w:rPr>
          <w:rFonts w:ascii="仿宋" w:eastAsia="仿宋" w:hAnsi="仿宋" w:cs="Arial"/>
          <w:kern w:val="0"/>
          <w:sz w:val="32"/>
          <w:szCs w:val="32"/>
        </w:rPr>
      </w:pPr>
      <w:r w:rsidRPr="0020542B">
        <w:rPr>
          <w:rFonts w:ascii="仿宋" w:eastAsia="仿宋" w:hAnsi="仿宋" w:cs="Arial" w:hint="eastAsia"/>
          <w:kern w:val="0"/>
          <w:sz w:val="32"/>
          <w:szCs w:val="32"/>
        </w:rPr>
        <w:t>既在管理岗位又有专业技术职称的人员，可以按照</w:t>
      </w:r>
      <w:r w:rsidRPr="00437C6A">
        <w:rPr>
          <w:rFonts w:ascii="仿宋" w:eastAsia="仿宋" w:hAnsi="仿宋" w:cs="Arial" w:hint="eastAsia"/>
          <w:kern w:val="0"/>
          <w:sz w:val="32"/>
          <w:szCs w:val="32"/>
        </w:rPr>
        <w:t>“就</w:t>
      </w:r>
      <w:r w:rsidRPr="00437C6A">
        <w:rPr>
          <w:rFonts w:ascii="仿宋" w:eastAsia="仿宋" w:hAnsi="仿宋" w:cs="Arial" w:hint="eastAsia"/>
          <w:kern w:val="0"/>
          <w:sz w:val="32"/>
          <w:szCs w:val="32"/>
        </w:rPr>
        <w:lastRenderedPageBreak/>
        <w:t>高”</w:t>
      </w:r>
      <w:r w:rsidRPr="0020542B">
        <w:rPr>
          <w:rFonts w:ascii="仿宋" w:eastAsia="仿宋" w:hAnsi="仿宋" w:cs="Arial" w:hint="eastAsia"/>
          <w:kern w:val="0"/>
          <w:sz w:val="32"/>
          <w:szCs w:val="32"/>
        </w:rPr>
        <w:t>原则报销。</w:t>
      </w:r>
    </w:p>
    <w:p w:rsidR="00B46A39" w:rsidRPr="0020542B" w:rsidRDefault="00B46A39" w:rsidP="00B46A39">
      <w:pPr>
        <w:spacing w:line="480" w:lineRule="exact"/>
        <w:ind w:firstLineChars="200" w:firstLine="640"/>
        <w:rPr>
          <w:rFonts w:ascii="仿宋" w:eastAsia="仿宋" w:hAnsi="仿宋" w:cs="Arial"/>
          <w:kern w:val="0"/>
          <w:sz w:val="32"/>
          <w:szCs w:val="32"/>
        </w:rPr>
      </w:pPr>
      <w:r w:rsidRPr="0020542B">
        <w:rPr>
          <w:rFonts w:ascii="仿宋" w:eastAsia="仿宋" w:hAnsi="仿宋" w:cs="Arial" w:hint="eastAsia"/>
          <w:kern w:val="0"/>
          <w:sz w:val="32"/>
          <w:szCs w:val="32"/>
        </w:rPr>
        <w:t>以上各类人员包含在职人员、离退休人员、长期聘用人员。</w:t>
      </w:r>
      <w:r w:rsidR="00C519B0" w:rsidRPr="00437C6A">
        <w:rPr>
          <w:rFonts w:ascii="仿宋" w:eastAsia="仿宋" w:hAnsi="仿宋" w:cs="仿宋" w:hint="eastAsia"/>
          <w:sz w:val="32"/>
          <w:szCs w:val="32"/>
        </w:rPr>
        <w:t>各类人员级别以学校人事部门认定为准。</w:t>
      </w:r>
    </w:p>
    <w:p w:rsidR="00B46A39" w:rsidRPr="0020542B" w:rsidRDefault="00B46A39" w:rsidP="00B46A39">
      <w:pPr>
        <w:spacing w:line="480" w:lineRule="exact"/>
        <w:ind w:firstLineChars="200" w:firstLine="640"/>
        <w:rPr>
          <w:rFonts w:ascii="仿宋" w:eastAsia="仿宋" w:hAnsi="仿宋" w:cs="Arial"/>
          <w:kern w:val="0"/>
          <w:sz w:val="32"/>
          <w:szCs w:val="32"/>
        </w:rPr>
      </w:pPr>
      <w:r w:rsidRPr="0020542B">
        <w:rPr>
          <w:rFonts w:ascii="仿宋" w:eastAsia="仿宋" w:hAnsi="仿宋" w:cs="Arial" w:hint="eastAsia"/>
          <w:kern w:val="0"/>
          <w:sz w:val="32"/>
          <w:szCs w:val="32"/>
        </w:rPr>
        <w:t>第八条</w:t>
      </w:r>
      <w:r w:rsidR="009801DF" w:rsidRPr="0020542B">
        <w:rPr>
          <w:rFonts w:ascii="仿宋" w:eastAsia="仿宋" w:hAnsi="仿宋" w:cs="Arial" w:hint="eastAsia"/>
          <w:kern w:val="0"/>
          <w:sz w:val="32"/>
          <w:szCs w:val="32"/>
        </w:rPr>
        <w:t xml:space="preserve"> </w:t>
      </w:r>
      <w:r w:rsidRPr="0020542B">
        <w:rPr>
          <w:rFonts w:ascii="仿宋" w:eastAsia="仿宋" w:hAnsi="仿宋" w:cs="Arial" w:hint="eastAsia"/>
          <w:kern w:val="0"/>
          <w:sz w:val="32"/>
          <w:szCs w:val="32"/>
        </w:rPr>
        <w:t>未按规定等级乘坐交通工具的，超支部分</w:t>
      </w:r>
      <w:r w:rsidR="00284F4A" w:rsidRPr="0020542B">
        <w:rPr>
          <w:rFonts w:ascii="仿宋" w:eastAsia="仿宋" w:hAnsi="仿宋" w:cs="Arial" w:hint="eastAsia"/>
          <w:kern w:val="0"/>
          <w:sz w:val="32"/>
          <w:szCs w:val="32"/>
        </w:rPr>
        <w:t>个人</w:t>
      </w:r>
      <w:r w:rsidRPr="0020542B">
        <w:rPr>
          <w:rFonts w:ascii="仿宋" w:eastAsia="仿宋" w:hAnsi="仿宋" w:cs="Arial" w:hint="eastAsia"/>
          <w:kern w:val="0"/>
          <w:sz w:val="32"/>
          <w:szCs w:val="32"/>
        </w:rPr>
        <w:t>自理。</w:t>
      </w:r>
    </w:p>
    <w:p w:rsidR="00467975" w:rsidRPr="0020542B" w:rsidRDefault="00ED2E37" w:rsidP="00467975">
      <w:pPr>
        <w:widowControl/>
        <w:spacing w:line="480" w:lineRule="exact"/>
        <w:ind w:firstLineChars="200" w:firstLine="640"/>
        <w:jc w:val="left"/>
        <w:rPr>
          <w:rFonts w:ascii="仿宋" w:eastAsia="仿宋" w:hAnsi="仿宋" w:cs="Arial"/>
          <w:kern w:val="0"/>
          <w:sz w:val="32"/>
          <w:szCs w:val="32"/>
        </w:rPr>
      </w:pPr>
      <w:r w:rsidRPr="000C4285">
        <w:rPr>
          <w:rFonts w:ascii="仿宋" w:eastAsia="仿宋" w:hAnsi="仿宋" w:cs="Arial" w:hint="eastAsia"/>
          <w:kern w:val="0"/>
          <w:sz w:val="32"/>
          <w:szCs w:val="32"/>
        </w:rPr>
        <w:t>因</w:t>
      </w:r>
      <w:r w:rsidR="00F3667E" w:rsidRPr="004B5660">
        <w:rPr>
          <w:rFonts w:ascii="仿宋" w:eastAsia="仿宋" w:hAnsi="仿宋" w:cs="Arial" w:hint="eastAsia"/>
          <w:kern w:val="0"/>
          <w:sz w:val="32"/>
          <w:szCs w:val="32"/>
        </w:rPr>
        <w:t>特殊</w:t>
      </w:r>
      <w:r w:rsidR="009801DF" w:rsidRPr="004B5660">
        <w:rPr>
          <w:rFonts w:ascii="仿宋" w:eastAsia="仿宋" w:hAnsi="仿宋" w:cs="Arial" w:hint="eastAsia"/>
          <w:kern w:val="0"/>
          <w:sz w:val="32"/>
          <w:szCs w:val="32"/>
        </w:rPr>
        <w:t>原因</w:t>
      </w:r>
      <w:r w:rsidRPr="000C4285">
        <w:rPr>
          <w:rFonts w:ascii="仿宋" w:eastAsia="仿宋" w:hAnsi="仿宋" w:cs="Arial" w:hint="eastAsia"/>
          <w:kern w:val="0"/>
          <w:sz w:val="32"/>
          <w:szCs w:val="32"/>
        </w:rPr>
        <w:t>出差人员</w:t>
      </w:r>
      <w:r w:rsidRPr="004B5660">
        <w:rPr>
          <w:rFonts w:ascii="仿宋" w:eastAsia="仿宋" w:hAnsi="仿宋" w:cs="Arial" w:hint="eastAsia"/>
          <w:kern w:val="0"/>
          <w:sz w:val="32"/>
          <w:szCs w:val="32"/>
        </w:rPr>
        <w:t>超标准</w:t>
      </w:r>
      <w:r w:rsidRPr="000C4285">
        <w:rPr>
          <w:rFonts w:ascii="仿宋" w:eastAsia="仿宋" w:hAnsi="仿宋" w:cs="Arial" w:hint="eastAsia"/>
          <w:kern w:val="0"/>
          <w:sz w:val="32"/>
          <w:szCs w:val="32"/>
        </w:rPr>
        <w:t>乘坐交通工具的</w:t>
      </w:r>
      <w:r w:rsidR="009801DF" w:rsidRPr="000C4285">
        <w:rPr>
          <w:rFonts w:ascii="仿宋" w:eastAsia="仿宋" w:hAnsi="仿宋" w:cs="Arial" w:hint="eastAsia"/>
          <w:kern w:val="0"/>
          <w:sz w:val="32"/>
          <w:szCs w:val="32"/>
        </w:rPr>
        <w:t>，出差人应提供相关说明材料</w:t>
      </w:r>
      <w:r w:rsidR="00F3667E" w:rsidRPr="00E17B1B">
        <w:rPr>
          <w:rFonts w:ascii="仿宋" w:eastAsia="仿宋" w:hAnsi="仿宋" w:cs="Arial" w:hint="eastAsia"/>
          <w:kern w:val="0"/>
          <w:sz w:val="32"/>
          <w:szCs w:val="32"/>
        </w:rPr>
        <w:t>经</w:t>
      </w:r>
      <w:r w:rsidR="00437C6A" w:rsidRPr="00E17B1B">
        <w:rPr>
          <w:rFonts w:ascii="仿宋" w:eastAsia="仿宋" w:hAnsi="仿宋" w:cs="Arial" w:hint="eastAsia"/>
          <w:kern w:val="0"/>
          <w:sz w:val="32"/>
          <w:szCs w:val="32"/>
        </w:rPr>
        <w:t>经费管理部门审</w:t>
      </w:r>
      <w:r w:rsidR="00DE05B5" w:rsidRPr="00E17B1B">
        <w:rPr>
          <w:rFonts w:ascii="仿宋" w:eastAsia="仿宋" w:hAnsi="仿宋" w:cs="Arial" w:hint="eastAsia"/>
          <w:kern w:val="0"/>
          <w:sz w:val="32"/>
          <w:szCs w:val="32"/>
        </w:rPr>
        <w:t>核</w:t>
      </w:r>
      <w:r w:rsidR="00437C6A" w:rsidRPr="00E17B1B">
        <w:rPr>
          <w:rFonts w:ascii="仿宋" w:eastAsia="仿宋" w:hAnsi="仿宋" w:cs="Arial" w:hint="eastAsia"/>
          <w:kern w:val="0"/>
          <w:sz w:val="32"/>
          <w:szCs w:val="32"/>
        </w:rPr>
        <w:t>后报</w:t>
      </w:r>
      <w:r w:rsidR="00BD2A79" w:rsidRPr="00E17B1B">
        <w:rPr>
          <w:rFonts w:ascii="仿宋" w:eastAsia="仿宋" w:hAnsi="仿宋" w:cs="Arial" w:hint="eastAsia"/>
          <w:kern w:val="0"/>
          <w:sz w:val="32"/>
          <w:szCs w:val="32"/>
        </w:rPr>
        <w:t>分管校领导</w:t>
      </w:r>
      <w:r w:rsidR="00437C6A" w:rsidRPr="00E17B1B">
        <w:rPr>
          <w:rFonts w:ascii="仿宋" w:eastAsia="仿宋" w:hAnsi="仿宋" w:cs="Arial" w:hint="eastAsia"/>
          <w:kern w:val="0"/>
          <w:sz w:val="32"/>
          <w:szCs w:val="32"/>
        </w:rPr>
        <w:t>或院系联系校领导</w:t>
      </w:r>
      <w:r w:rsidR="00BD2A79" w:rsidRPr="00E17B1B">
        <w:rPr>
          <w:rFonts w:ascii="仿宋" w:eastAsia="仿宋" w:hAnsi="仿宋" w:cs="Arial" w:hint="eastAsia"/>
          <w:kern w:val="0"/>
          <w:sz w:val="32"/>
          <w:szCs w:val="32"/>
        </w:rPr>
        <w:t>批准后</w:t>
      </w:r>
      <w:r w:rsidR="00F3667E" w:rsidRPr="00E17B1B">
        <w:rPr>
          <w:rFonts w:ascii="仿宋" w:eastAsia="仿宋" w:hAnsi="仿宋" w:cs="Arial" w:hint="eastAsia"/>
          <w:kern w:val="0"/>
          <w:sz w:val="32"/>
          <w:szCs w:val="32"/>
        </w:rPr>
        <w:t>据实报销</w:t>
      </w:r>
      <w:r w:rsidR="000C4285" w:rsidRPr="00E17B1B">
        <w:rPr>
          <w:rFonts w:ascii="仿宋" w:eastAsia="仿宋" w:hAnsi="仿宋" w:cs="Arial" w:hint="eastAsia"/>
          <w:kern w:val="0"/>
          <w:sz w:val="32"/>
          <w:szCs w:val="32"/>
        </w:rPr>
        <w:t>。</w:t>
      </w:r>
    </w:p>
    <w:p w:rsidR="00B46A39" w:rsidRPr="0020542B" w:rsidRDefault="00B46A39" w:rsidP="00B46A39">
      <w:pPr>
        <w:spacing w:line="480" w:lineRule="exact"/>
        <w:ind w:firstLineChars="200" w:firstLine="640"/>
        <w:rPr>
          <w:rFonts w:ascii="仿宋" w:eastAsia="仿宋" w:hAnsi="仿宋" w:cs="Arial"/>
          <w:kern w:val="0"/>
          <w:sz w:val="32"/>
          <w:szCs w:val="32"/>
        </w:rPr>
      </w:pPr>
      <w:r w:rsidRPr="0020542B">
        <w:rPr>
          <w:rFonts w:ascii="仿宋" w:eastAsia="仿宋" w:hAnsi="仿宋" w:cs="Arial" w:hint="eastAsia"/>
          <w:kern w:val="0"/>
          <w:sz w:val="32"/>
          <w:szCs w:val="32"/>
        </w:rPr>
        <w:t>第九条</w:t>
      </w:r>
      <w:r w:rsidR="009801DF" w:rsidRPr="0020542B">
        <w:rPr>
          <w:rFonts w:ascii="仿宋" w:eastAsia="仿宋" w:hAnsi="仿宋" w:cs="Arial" w:hint="eastAsia"/>
          <w:kern w:val="0"/>
          <w:sz w:val="32"/>
          <w:szCs w:val="32"/>
        </w:rPr>
        <w:t xml:space="preserve"> </w:t>
      </w:r>
      <w:r w:rsidR="00122575" w:rsidRPr="0020542B">
        <w:rPr>
          <w:rFonts w:ascii="仿宋" w:eastAsia="仿宋" w:hAnsi="仿宋" w:cs="Arial" w:hint="eastAsia"/>
          <w:kern w:val="0"/>
          <w:sz w:val="32"/>
          <w:szCs w:val="32"/>
        </w:rPr>
        <w:t>对于乘</w:t>
      </w:r>
      <w:r w:rsidR="005C0D89" w:rsidRPr="0020542B">
        <w:rPr>
          <w:rFonts w:ascii="仿宋" w:eastAsia="仿宋" w:hAnsi="仿宋" w:cs="Arial" w:hint="eastAsia"/>
          <w:kern w:val="0"/>
          <w:sz w:val="32"/>
          <w:szCs w:val="32"/>
        </w:rPr>
        <w:t>坐夕发朝至的全列软席火车，乘坐普通软席时，不受出差人员级别限制，</w:t>
      </w:r>
      <w:r w:rsidRPr="0020542B">
        <w:rPr>
          <w:rFonts w:ascii="仿宋" w:eastAsia="仿宋" w:hAnsi="仿宋" w:cs="Arial" w:hint="eastAsia"/>
          <w:kern w:val="0"/>
          <w:sz w:val="32"/>
          <w:szCs w:val="32"/>
        </w:rPr>
        <w:t>凭据报销。</w:t>
      </w:r>
    </w:p>
    <w:p w:rsidR="00B46A39" w:rsidRPr="0020542B" w:rsidRDefault="00B46A39" w:rsidP="00B46A39">
      <w:pPr>
        <w:widowControl/>
        <w:spacing w:line="480" w:lineRule="exact"/>
        <w:ind w:firstLineChars="200" w:firstLine="640"/>
        <w:jc w:val="left"/>
        <w:rPr>
          <w:rFonts w:ascii="仿宋" w:eastAsia="仿宋" w:hAnsi="仿宋" w:cs="Arial"/>
          <w:kern w:val="0"/>
          <w:sz w:val="32"/>
          <w:szCs w:val="32"/>
        </w:rPr>
      </w:pPr>
      <w:r w:rsidRPr="0020542B">
        <w:rPr>
          <w:rFonts w:ascii="仿宋" w:eastAsia="仿宋" w:hAnsi="仿宋" w:cs="Arial" w:hint="eastAsia"/>
          <w:kern w:val="0"/>
          <w:sz w:val="32"/>
          <w:szCs w:val="32"/>
        </w:rPr>
        <w:t>第十条</w:t>
      </w:r>
      <w:r w:rsidR="009801DF" w:rsidRPr="0020542B">
        <w:rPr>
          <w:rFonts w:ascii="仿宋" w:eastAsia="仿宋" w:hAnsi="仿宋" w:cs="Arial" w:hint="eastAsia"/>
          <w:kern w:val="0"/>
          <w:sz w:val="32"/>
          <w:szCs w:val="32"/>
        </w:rPr>
        <w:t xml:space="preserve"> </w:t>
      </w:r>
      <w:r w:rsidR="00122575" w:rsidRPr="0020542B">
        <w:rPr>
          <w:rFonts w:ascii="仿宋" w:eastAsia="仿宋" w:hAnsi="仿宋" w:cs="Arial" w:hint="eastAsia"/>
          <w:kern w:val="0"/>
          <w:sz w:val="32"/>
          <w:szCs w:val="32"/>
        </w:rPr>
        <w:t>院士以及管理岗位二级及以上的</w:t>
      </w:r>
      <w:r w:rsidRPr="0020542B">
        <w:rPr>
          <w:rFonts w:ascii="仿宋" w:eastAsia="仿宋" w:hAnsi="仿宋" w:cs="Arial" w:hint="eastAsia"/>
          <w:kern w:val="0"/>
          <w:sz w:val="32"/>
          <w:szCs w:val="32"/>
        </w:rPr>
        <w:t>人员出差，因工作需要，随行一人可以乘坐</w:t>
      </w:r>
      <w:r w:rsidR="00EA31B2" w:rsidRPr="0020542B">
        <w:rPr>
          <w:rFonts w:ascii="仿宋" w:eastAsia="仿宋" w:hAnsi="仿宋" w:cs="Arial" w:hint="eastAsia"/>
          <w:kern w:val="0"/>
          <w:sz w:val="32"/>
          <w:szCs w:val="32"/>
        </w:rPr>
        <w:t>同等交通工具</w:t>
      </w:r>
      <w:r w:rsidRPr="0020542B">
        <w:rPr>
          <w:rFonts w:ascii="仿宋" w:eastAsia="仿宋" w:hAnsi="仿宋" w:cs="Arial" w:hint="eastAsia"/>
          <w:kern w:val="0"/>
          <w:sz w:val="32"/>
          <w:szCs w:val="32"/>
        </w:rPr>
        <w:t xml:space="preserve">，凭据报销。 </w:t>
      </w:r>
    </w:p>
    <w:p w:rsidR="00B46A39" w:rsidRPr="0020542B" w:rsidRDefault="00B46A39" w:rsidP="00B46A39">
      <w:pPr>
        <w:spacing w:line="480" w:lineRule="exact"/>
        <w:ind w:firstLineChars="200" w:firstLine="640"/>
        <w:rPr>
          <w:rFonts w:ascii="仿宋" w:eastAsia="仿宋" w:hAnsi="仿宋" w:cs="仿宋"/>
          <w:sz w:val="32"/>
          <w:szCs w:val="32"/>
        </w:rPr>
      </w:pPr>
      <w:r w:rsidRPr="0020542B">
        <w:rPr>
          <w:rFonts w:ascii="仿宋" w:eastAsia="仿宋" w:hAnsi="仿宋" w:cs="Arial" w:hint="eastAsia"/>
          <w:kern w:val="0"/>
          <w:sz w:val="32"/>
          <w:szCs w:val="32"/>
        </w:rPr>
        <w:t>第十</w:t>
      </w:r>
      <w:r w:rsidR="00123852" w:rsidRPr="0020542B">
        <w:rPr>
          <w:rFonts w:ascii="仿宋" w:eastAsia="仿宋" w:hAnsi="仿宋" w:cs="Arial" w:hint="eastAsia"/>
          <w:kern w:val="0"/>
          <w:sz w:val="32"/>
          <w:szCs w:val="32"/>
        </w:rPr>
        <w:t>一</w:t>
      </w:r>
      <w:r w:rsidRPr="0020542B">
        <w:rPr>
          <w:rFonts w:ascii="仿宋" w:eastAsia="仿宋" w:hAnsi="仿宋" w:cs="Arial" w:hint="eastAsia"/>
          <w:kern w:val="0"/>
          <w:sz w:val="32"/>
          <w:szCs w:val="32"/>
        </w:rPr>
        <w:t xml:space="preserve">条 </w:t>
      </w:r>
      <w:r w:rsidRPr="0020542B">
        <w:rPr>
          <w:rFonts w:ascii="仿宋" w:eastAsia="仿宋" w:hAnsi="仿宋" w:cs="仿宋" w:hint="eastAsia"/>
          <w:sz w:val="32"/>
          <w:szCs w:val="32"/>
        </w:rPr>
        <w:t>到出差目的地有多种交通工具可选择时，出差人员在不影响</w:t>
      </w:r>
      <w:r w:rsidR="008D6135" w:rsidRPr="0020542B">
        <w:rPr>
          <w:rFonts w:ascii="仿宋" w:eastAsia="仿宋" w:hAnsi="仿宋" w:cs="仿宋" w:hint="eastAsia"/>
          <w:sz w:val="32"/>
          <w:szCs w:val="32"/>
        </w:rPr>
        <w:t>工作</w:t>
      </w:r>
      <w:r w:rsidRPr="0020542B">
        <w:rPr>
          <w:rFonts w:ascii="仿宋" w:eastAsia="仿宋" w:hAnsi="仿宋" w:cs="仿宋" w:hint="eastAsia"/>
          <w:sz w:val="32"/>
          <w:szCs w:val="32"/>
        </w:rPr>
        <w:t>、确保安全的前提下，应当选乘经济便捷的交通工具。</w:t>
      </w:r>
    </w:p>
    <w:p w:rsidR="00B46A39" w:rsidRPr="0020542B" w:rsidRDefault="00B46A39" w:rsidP="00B46A39">
      <w:pPr>
        <w:widowControl/>
        <w:spacing w:line="480" w:lineRule="exact"/>
        <w:ind w:firstLineChars="200" w:firstLine="640"/>
        <w:jc w:val="left"/>
        <w:rPr>
          <w:rFonts w:ascii="仿宋" w:eastAsia="仿宋" w:hAnsi="仿宋" w:cs="Arial"/>
          <w:kern w:val="0"/>
          <w:sz w:val="32"/>
          <w:szCs w:val="32"/>
        </w:rPr>
      </w:pPr>
      <w:r w:rsidRPr="0020542B">
        <w:rPr>
          <w:rFonts w:ascii="仿宋" w:eastAsia="仿宋" w:hAnsi="仿宋" w:cs="Arial" w:hint="eastAsia"/>
          <w:kern w:val="0"/>
          <w:sz w:val="32"/>
          <w:szCs w:val="32"/>
        </w:rPr>
        <w:t>第十</w:t>
      </w:r>
      <w:r w:rsidR="00123852" w:rsidRPr="0020542B">
        <w:rPr>
          <w:rFonts w:ascii="仿宋" w:eastAsia="仿宋" w:hAnsi="仿宋" w:cs="Arial" w:hint="eastAsia"/>
          <w:kern w:val="0"/>
          <w:sz w:val="32"/>
          <w:szCs w:val="32"/>
        </w:rPr>
        <w:t>二</w:t>
      </w:r>
      <w:r w:rsidRPr="0020542B">
        <w:rPr>
          <w:rFonts w:ascii="仿宋" w:eastAsia="仿宋" w:hAnsi="仿宋" w:cs="Arial" w:hint="eastAsia"/>
          <w:kern w:val="0"/>
          <w:sz w:val="32"/>
          <w:szCs w:val="32"/>
        </w:rPr>
        <w:t>条</w:t>
      </w:r>
      <w:r w:rsidR="009801DF" w:rsidRPr="0020542B">
        <w:rPr>
          <w:rFonts w:ascii="仿宋" w:eastAsia="仿宋" w:hAnsi="仿宋" w:cs="Arial" w:hint="eastAsia"/>
          <w:kern w:val="0"/>
          <w:sz w:val="32"/>
          <w:szCs w:val="32"/>
        </w:rPr>
        <w:t xml:space="preserve"> </w:t>
      </w:r>
      <w:r w:rsidRPr="0020542B">
        <w:rPr>
          <w:rFonts w:ascii="仿宋" w:eastAsia="仿宋" w:hAnsi="仿宋" w:cs="Arial" w:hint="eastAsia"/>
          <w:kern w:val="0"/>
          <w:sz w:val="32"/>
          <w:szCs w:val="32"/>
        </w:rPr>
        <w:t xml:space="preserve">乘坐飞机的,民航发展基金、燃油附加费可以凭据报销。乘坐飞机、火车、轮船等交通工具的，乘坐一次交通工具限报一份交通意外险，凭据报销，多买费用自付。 </w:t>
      </w: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第三章</w:t>
      </w:r>
      <w:r w:rsidR="0020542B">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住宿费</w:t>
      </w:r>
    </w:p>
    <w:p w:rsidR="00B46A39" w:rsidRPr="0020542B" w:rsidRDefault="00B46A39" w:rsidP="00B46A39">
      <w:pPr>
        <w:spacing w:line="480" w:lineRule="exact"/>
        <w:ind w:firstLine="600"/>
        <w:rPr>
          <w:rFonts w:ascii="仿宋" w:eastAsia="仿宋" w:hAnsi="仿宋" w:cs="仿宋"/>
          <w:sz w:val="32"/>
          <w:szCs w:val="32"/>
        </w:rPr>
      </w:pPr>
      <w:r w:rsidRPr="0020542B">
        <w:rPr>
          <w:rFonts w:ascii="仿宋" w:eastAsia="仿宋" w:hAnsi="仿宋" w:cs="Arial" w:hint="eastAsia"/>
          <w:kern w:val="0"/>
          <w:sz w:val="32"/>
          <w:szCs w:val="32"/>
        </w:rPr>
        <w:t>第十</w:t>
      </w:r>
      <w:r w:rsidR="007D75BE">
        <w:rPr>
          <w:rFonts w:ascii="仿宋" w:eastAsia="仿宋" w:hAnsi="仿宋" w:cs="Arial" w:hint="eastAsia"/>
          <w:kern w:val="0"/>
          <w:sz w:val="32"/>
          <w:szCs w:val="32"/>
        </w:rPr>
        <w:t>三</w:t>
      </w:r>
      <w:r w:rsidRPr="0020542B">
        <w:rPr>
          <w:rFonts w:ascii="仿宋" w:eastAsia="仿宋" w:hAnsi="仿宋" w:cs="Arial" w:hint="eastAsia"/>
          <w:kern w:val="0"/>
          <w:sz w:val="32"/>
          <w:szCs w:val="32"/>
        </w:rPr>
        <w:t>条</w:t>
      </w:r>
      <w:r w:rsidR="009801DF" w:rsidRPr="0020542B">
        <w:rPr>
          <w:rFonts w:ascii="仿宋" w:eastAsia="仿宋" w:hAnsi="仿宋" w:cs="Arial" w:hint="eastAsia"/>
          <w:kern w:val="0"/>
          <w:sz w:val="32"/>
          <w:szCs w:val="32"/>
        </w:rPr>
        <w:t xml:space="preserve"> </w:t>
      </w:r>
      <w:r w:rsidRPr="0020542B">
        <w:rPr>
          <w:rFonts w:ascii="仿宋" w:eastAsia="仿宋" w:hAnsi="仿宋" w:cs="仿宋" w:hint="eastAsia"/>
          <w:sz w:val="32"/>
          <w:szCs w:val="32"/>
        </w:rPr>
        <w:t>住宿费是指工作人员出差期间入住宾馆（包括饭店、招待所，下同）发生的房租费用。</w:t>
      </w:r>
    </w:p>
    <w:p w:rsidR="00B46A39" w:rsidRPr="0020542B" w:rsidRDefault="00B46A39" w:rsidP="00B46A39">
      <w:pPr>
        <w:spacing w:line="480" w:lineRule="exact"/>
        <w:ind w:firstLineChars="200" w:firstLine="640"/>
        <w:rPr>
          <w:rFonts w:ascii="仿宋" w:eastAsia="仿宋" w:hAnsi="仿宋" w:cs="仿宋"/>
          <w:sz w:val="32"/>
          <w:szCs w:val="32"/>
        </w:rPr>
      </w:pPr>
      <w:r w:rsidRPr="0020542B">
        <w:rPr>
          <w:rFonts w:ascii="仿宋" w:eastAsia="仿宋" w:hAnsi="仿宋" w:cs="Arial" w:hint="eastAsia"/>
          <w:kern w:val="0"/>
          <w:sz w:val="32"/>
          <w:szCs w:val="32"/>
        </w:rPr>
        <w:t>第十</w:t>
      </w:r>
      <w:r w:rsidR="007D75BE">
        <w:rPr>
          <w:rFonts w:ascii="仿宋" w:eastAsia="仿宋" w:hAnsi="仿宋" w:cs="Arial" w:hint="eastAsia"/>
          <w:kern w:val="0"/>
          <w:sz w:val="32"/>
          <w:szCs w:val="32"/>
        </w:rPr>
        <w:t>四</w:t>
      </w:r>
      <w:r w:rsidRPr="0020542B">
        <w:rPr>
          <w:rFonts w:ascii="仿宋" w:eastAsia="仿宋" w:hAnsi="仿宋" w:cs="Arial" w:hint="eastAsia"/>
          <w:kern w:val="0"/>
          <w:sz w:val="32"/>
          <w:szCs w:val="32"/>
        </w:rPr>
        <w:t>条</w:t>
      </w:r>
      <w:r w:rsidR="0092147A" w:rsidRPr="0020542B">
        <w:rPr>
          <w:rFonts w:ascii="仿宋" w:eastAsia="仿宋" w:hAnsi="仿宋" w:cs="Arial" w:hint="eastAsia"/>
          <w:kern w:val="0"/>
          <w:sz w:val="32"/>
          <w:szCs w:val="32"/>
        </w:rPr>
        <w:t xml:space="preserve"> </w:t>
      </w:r>
      <w:r w:rsidR="005C0D89" w:rsidRPr="0020542B">
        <w:rPr>
          <w:rFonts w:ascii="仿宋" w:eastAsia="仿宋" w:hAnsi="仿宋" w:cs="Arial" w:hint="eastAsia"/>
          <w:kern w:val="0"/>
          <w:sz w:val="32"/>
          <w:szCs w:val="32"/>
        </w:rPr>
        <w:t>学校参</w:t>
      </w:r>
      <w:r w:rsidR="00750A18" w:rsidRPr="0020542B">
        <w:rPr>
          <w:rFonts w:ascii="仿宋" w:eastAsia="仿宋" w:hAnsi="仿宋" w:cs="Arial" w:hint="eastAsia"/>
          <w:kern w:val="0"/>
          <w:sz w:val="32"/>
          <w:szCs w:val="32"/>
        </w:rPr>
        <w:t>照</w:t>
      </w:r>
      <w:r w:rsidR="001D1C56" w:rsidRPr="0020542B">
        <w:rPr>
          <w:rFonts w:ascii="仿宋" w:eastAsia="仿宋" w:hAnsi="仿宋" w:cs="Arial" w:hint="eastAsia"/>
          <w:kern w:val="0"/>
          <w:sz w:val="32"/>
          <w:szCs w:val="32"/>
        </w:rPr>
        <w:t>国家</w:t>
      </w:r>
      <w:r w:rsidR="00C519B0" w:rsidRPr="0020542B">
        <w:rPr>
          <w:rFonts w:ascii="仿宋" w:eastAsia="仿宋" w:hAnsi="仿宋" w:cs="Arial" w:hint="eastAsia"/>
          <w:kern w:val="0"/>
          <w:sz w:val="32"/>
          <w:szCs w:val="32"/>
        </w:rPr>
        <w:t>有关文件制定</w:t>
      </w:r>
      <w:r w:rsidR="00E8357A" w:rsidRPr="0020542B">
        <w:rPr>
          <w:rFonts w:ascii="仿宋" w:eastAsia="仿宋" w:hAnsi="仿宋" w:cs="Arial" w:hint="eastAsia"/>
          <w:kern w:val="0"/>
          <w:sz w:val="32"/>
          <w:szCs w:val="32"/>
        </w:rPr>
        <w:t>分地区</w:t>
      </w:r>
      <w:r w:rsidR="0092147A" w:rsidRPr="0020542B">
        <w:rPr>
          <w:rFonts w:ascii="仿宋" w:eastAsia="仿宋" w:hAnsi="仿宋" w:cs="Arial" w:hint="eastAsia"/>
          <w:kern w:val="0"/>
          <w:sz w:val="32"/>
          <w:szCs w:val="32"/>
        </w:rPr>
        <w:t>、分类别</w:t>
      </w:r>
      <w:r w:rsidR="00E8357A" w:rsidRPr="0020542B">
        <w:rPr>
          <w:rFonts w:ascii="仿宋" w:eastAsia="仿宋" w:hAnsi="仿宋" w:cs="Arial" w:hint="eastAsia"/>
          <w:kern w:val="0"/>
          <w:sz w:val="32"/>
          <w:szCs w:val="32"/>
        </w:rPr>
        <w:t>的</w:t>
      </w:r>
      <w:r w:rsidR="00C519B0" w:rsidRPr="0020542B">
        <w:rPr>
          <w:rFonts w:ascii="仿宋" w:eastAsia="仿宋" w:hAnsi="仿宋" w:cs="Arial" w:hint="eastAsia"/>
          <w:kern w:val="0"/>
          <w:sz w:val="32"/>
          <w:szCs w:val="32"/>
        </w:rPr>
        <w:t>《南京大学</w:t>
      </w:r>
      <w:r w:rsidR="00E8357A" w:rsidRPr="0020542B">
        <w:rPr>
          <w:rFonts w:ascii="仿宋" w:eastAsia="仿宋" w:hAnsi="仿宋" w:cs="Arial" w:hint="eastAsia"/>
          <w:kern w:val="0"/>
          <w:sz w:val="32"/>
          <w:szCs w:val="32"/>
        </w:rPr>
        <w:t>国内差旅住宿费限额标准明细表</w:t>
      </w:r>
      <w:r w:rsidR="00C519B0" w:rsidRPr="0020542B">
        <w:rPr>
          <w:rFonts w:ascii="仿宋" w:eastAsia="仿宋" w:hAnsi="仿宋" w:cs="Arial" w:hint="eastAsia"/>
          <w:kern w:val="0"/>
          <w:sz w:val="32"/>
          <w:szCs w:val="32"/>
        </w:rPr>
        <w:t>》</w:t>
      </w:r>
      <w:r w:rsidR="00E8357A" w:rsidRPr="0020542B">
        <w:rPr>
          <w:rFonts w:ascii="仿宋" w:eastAsia="仿宋" w:hAnsi="仿宋" w:cs="Arial" w:hint="eastAsia"/>
          <w:kern w:val="0"/>
          <w:sz w:val="32"/>
          <w:szCs w:val="32"/>
        </w:rPr>
        <w:t>（</w:t>
      </w:r>
      <w:r w:rsidR="00AA5DDF">
        <w:rPr>
          <w:rFonts w:ascii="仿宋" w:eastAsia="仿宋" w:hAnsi="仿宋" w:cs="Arial" w:hint="eastAsia"/>
          <w:kern w:val="0"/>
          <w:sz w:val="32"/>
          <w:szCs w:val="32"/>
        </w:rPr>
        <w:t>见</w:t>
      </w:r>
      <w:r w:rsidR="00E8357A" w:rsidRPr="0020542B">
        <w:rPr>
          <w:rFonts w:ascii="仿宋" w:eastAsia="仿宋" w:hAnsi="仿宋" w:cs="Arial" w:hint="eastAsia"/>
          <w:kern w:val="0"/>
          <w:sz w:val="32"/>
          <w:szCs w:val="32"/>
        </w:rPr>
        <w:t>附件）</w:t>
      </w:r>
      <w:r w:rsidR="00AA5DDF">
        <w:rPr>
          <w:rFonts w:ascii="仿宋" w:eastAsia="仿宋" w:hAnsi="仿宋" w:cs="Arial" w:hint="eastAsia"/>
          <w:kern w:val="0"/>
          <w:sz w:val="32"/>
          <w:szCs w:val="32"/>
        </w:rPr>
        <w:t>，</w:t>
      </w:r>
      <w:r w:rsidR="005C0D89" w:rsidRPr="0020542B">
        <w:rPr>
          <w:rFonts w:ascii="仿宋" w:eastAsia="仿宋" w:hAnsi="仿宋" w:cs="Arial" w:hint="eastAsia"/>
          <w:kern w:val="0"/>
          <w:sz w:val="32"/>
          <w:szCs w:val="32"/>
        </w:rPr>
        <w:t>对于住宿价格季节性变化明显的城市，定额标准在旺季可适当上浮一定比例</w:t>
      </w:r>
      <w:r w:rsidR="000C272F" w:rsidRPr="0020542B">
        <w:rPr>
          <w:rFonts w:ascii="仿宋" w:eastAsia="仿宋" w:hAnsi="仿宋" w:cs="Arial" w:hint="eastAsia"/>
          <w:kern w:val="0"/>
          <w:sz w:val="32"/>
          <w:szCs w:val="32"/>
        </w:rPr>
        <w:t>。</w:t>
      </w:r>
      <w:r w:rsidRPr="0020542B">
        <w:rPr>
          <w:rFonts w:ascii="仿宋" w:eastAsia="仿宋" w:hAnsi="仿宋" w:cs="仿宋" w:hint="eastAsia"/>
          <w:sz w:val="32"/>
          <w:szCs w:val="32"/>
        </w:rPr>
        <w:t>出差人员应当在职称</w:t>
      </w:r>
      <w:r w:rsidR="0092147A" w:rsidRPr="0020542B">
        <w:rPr>
          <w:rFonts w:ascii="仿宋" w:eastAsia="仿宋" w:hAnsi="仿宋" w:cs="仿宋" w:hint="eastAsia"/>
          <w:sz w:val="32"/>
          <w:szCs w:val="32"/>
        </w:rPr>
        <w:t>、职</w:t>
      </w:r>
      <w:r w:rsidRPr="0020542B">
        <w:rPr>
          <w:rFonts w:ascii="仿宋" w:eastAsia="仿宋" w:hAnsi="仿宋" w:cs="仿宋" w:hint="eastAsia"/>
          <w:sz w:val="32"/>
          <w:szCs w:val="32"/>
        </w:rPr>
        <w:t>级对应的住宿费标准限额内，选择安全、经济、便捷的宾馆住宿，在标准限额之内凭发票据实报销</w:t>
      </w:r>
      <w:r w:rsidR="00750A18" w:rsidRPr="0020542B">
        <w:rPr>
          <w:rFonts w:ascii="仿宋" w:eastAsia="仿宋" w:hAnsi="仿宋" w:cs="仿宋" w:hint="eastAsia"/>
          <w:sz w:val="32"/>
          <w:szCs w:val="32"/>
        </w:rPr>
        <w:t>，</w:t>
      </w:r>
      <w:r w:rsidR="00C519B0" w:rsidRPr="0020542B">
        <w:rPr>
          <w:rFonts w:ascii="仿宋" w:eastAsia="仿宋" w:hAnsi="仿宋" w:cs="仿宋" w:hint="eastAsia"/>
          <w:sz w:val="32"/>
          <w:szCs w:val="32"/>
        </w:rPr>
        <w:t>超出部分由个人自理。</w:t>
      </w:r>
    </w:p>
    <w:p w:rsidR="00DB7655" w:rsidRPr="0020542B" w:rsidRDefault="00AA5DDF" w:rsidP="00DB7655">
      <w:pPr>
        <w:spacing w:line="480" w:lineRule="exact"/>
        <w:ind w:firstLineChars="200" w:firstLine="640"/>
        <w:rPr>
          <w:rFonts w:ascii="仿宋" w:eastAsia="仿宋" w:hAnsi="仿宋" w:cs="仿宋"/>
          <w:sz w:val="32"/>
          <w:szCs w:val="32"/>
        </w:rPr>
      </w:pPr>
      <w:r w:rsidRPr="0020542B">
        <w:rPr>
          <w:rFonts w:ascii="仿宋" w:eastAsia="仿宋" w:hAnsi="仿宋" w:cs="仿宋" w:hint="eastAsia"/>
          <w:sz w:val="32"/>
          <w:szCs w:val="32"/>
        </w:rPr>
        <w:t>第十</w:t>
      </w:r>
      <w:r>
        <w:rPr>
          <w:rFonts w:ascii="仿宋" w:eastAsia="仿宋" w:hAnsi="仿宋" w:cs="仿宋" w:hint="eastAsia"/>
          <w:sz w:val="32"/>
          <w:szCs w:val="32"/>
        </w:rPr>
        <w:t>五</w:t>
      </w:r>
      <w:r w:rsidR="00B46A39" w:rsidRPr="0020542B">
        <w:rPr>
          <w:rFonts w:ascii="仿宋" w:eastAsia="仿宋" w:hAnsi="仿宋" w:cs="仿宋" w:hint="eastAsia"/>
          <w:sz w:val="32"/>
          <w:szCs w:val="32"/>
        </w:rPr>
        <w:t>条</w:t>
      </w:r>
      <w:r w:rsidR="00123852" w:rsidRPr="0020542B">
        <w:rPr>
          <w:rFonts w:ascii="仿宋" w:eastAsia="仿宋" w:hAnsi="仿宋" w:cs="仿宋" w:hint="eastAsia"/>
          <w:sz w:val="32"/>
          <w:szCs w:val="32"/>
        </w:rPr>
        <w:t xml:space="preserve"> </w:t>
      </w:r>
      <w:r w:rsidR="00DB7655" w:rsidRPr="0020542B">
        <w:rPr>
          <w:rFonts w:ascii="仿宋" w:eastAsia="仿宋" w:hAnsi="仿宋" w:cs="仿宋" w:hint="eastAsia"/>
          <w:sz w:val="32"/>
          <w:szCs w:val="32"/>
        </w:rPr>
        <w:t>住宿费发票应注明住宿天数</w:t>
      </w:r>
      <w:r>
        <w:rPr>
          <w:rFonts w:ascii="仿宋" w:eastAsia="仿宋" w:hAnsi="仿宋" w:cs="仿宋" w:hint="eastAsia"/>
          <w:sz w:val="32"/>
          <w:szCs w:val="32"/>
        </w:rPr>
        <w:t>（或时间）</w:t>
      </w:r>
      <w:r w:rsidR="00DB7655" w:rsidRPr="0020542B">
        <w:rPr>
          <w:rFonts w:ascii="仿宋" w:eastAsia="仿宋" w:hAnsi="仿宋" w:cs="仿宋" w:hint="eastAsia"/>
          <w:sz w:val="32"/>
          <w:szCs w:val="32"/>
        </w:rPr>
        <w:t>、人数</w:t>
      </w:r>
      <w:r w:rsidR="00DB7655" w:rsidRPr="0020542B">
        <w:rPr>
          <w:rFonts w:ascii="仿宋" w:eastAsia="仿宋" w:hAnsi="仿宋" w:cs="仿宋" w:hint="eastAsia"/>
          <w:sz w:val="32"/>
          <w:szCs w:val="32"/>
        </w:rPr>
        <w:lastRenderedPageBreak/>
        <w:t>（或房间数）、单价等基本信息，以便判断住宿费是否符合标准。如因宾馆客观条件限制无法在发票上体现住宿天数、人数（或房间数）、单价，出差人应实事求是在发票票面予以注明并签字确认。</w:t>
      </w: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第四章</w:t>
      </w:r>
      <w:r w:rsidR="0020542B">
        <w:rPr>
          <w:rFonts w:ascii="黑体" w:eastAsia="黑体" w:hAnsi="黑体" w:cs="Arial" w:hint="eastAsia"/>
          <w:kern w:val="0"/>
          <w:sz w:val="32"/>
          <w:szCs w:val="32"/>
        </w:rPr>
        <w:t xml:space="preserve">  </w:t>
      </w:r>
      <w:r w:rsidRPr="00420F53">
        <w:rPr>
          <w:rFonts w:ascii="黑体" w:eastAsia="黑体" w:hAnsi="黑体" w:cs="Arial" w:hint="eastAsia"/>
          <w:kern w:val="0"/>
          <w:sz w:val="32"/>
          <w:szCs w:val="32"/>
        </w:rPr>
        <w:t xml:space="preserve">伙食补助费 </w:t>
      </w:r>
    </w:p>
    <w:p w:rsidR="00B46A39" w:rsidRPr="00CC17F3" w:rsidRDefault="00776A9F" w:rsidP="00B46A39">
      <w:pPr>
        <w:spacing w:line="480" w:lineRule="exact"/>
        <w:ind w:firstLineChars="200" w:firstLine="640"/>
        <w:rPr>
          <w:rFonts w:ascii="仿宋" w:eastAsia="仿宋" w:hAnsi="仿宋" w:cs="仿宋"/>
          <w:sz w:val="32"/>
          <w:szCs w:val="32"/>
        </w:rPr>
      </w:pPr>
      <w:r w:rsidRPr="00CC17F3">
        <w:rPr>
          <w:rFonts w:ascii="仿宋" w:eastAsia="仿宋" w:hAnsi="仿宋" w:cs="Arial" w:hint="eastAsia"/>
          <w:kern w:val="0"/>
          <w:sz w:val="32"/>
          <w:szCs w:val="32"/>
        </w:rPr>
        <w:t>第十</w:t>
      </w:r>
      <w:r>
        <w:rPr>
          <w:rFonts w:ascii="仿宋" w:eastAsia="仿宋" w:hAnsi="仿宋" w:cs="Arial" w:hint="eastAsia"/>
          <w:kern w:val="0"/>
          <w:sz w:val="32"/>
          <w:szCs w:val="32"/>
        </w:rPr>
        <w:t>六</w:t>
      </w:r>
      <w:r w:rsidR="00B46A39" w:rsidRPr="00CC17F3">
        <w:rPr>
          <w:rFonts w:ascii="仿宋" w:eastAsia="仿宋" w:hAnsi="仿宋" w:cs="Arial" w:hint="eastAsia"/>
          <w:kern w:val="0"/>
          <w:sz w:val="32"/>
          <w:szCs w:val="32"/>
        </w:rPr>
        <w:t xml:space="preserve">条 </w:t>
      </w:r>
      <w:r w:rsidR="00B46A39" w:rsidRPr="00CC17F3">
        <w:rPr>
          <w:rFonts w:ascii="仿宋" w:eastAsia="仿宋" w:hAnsi="仿宋" w:cs="仿宋" w:hint="eastAsia"/>
          <w:sz w:val="32"/>
          <w:szCs w:val="32"/>
        </w:rPr>
        <w:t>伙食补助费是指对工作人员在出差期间给予的伙食补助费用。</w:t>
      </w:r>
    </w:p>
    <w:p w:rsidR="00FC6107" w:rsidRPr="00CC17F3" w:rsidRDefault="00776A9F" w:rsidP="00FC6107">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第十</w:t>
      </w:r>
      <w:r>
        <w:rPr>
          <w:rFonts w:ascii="仿宋" w:eastAsia="仿宋" w:hAnsi="仿宋" w:cs="Arial" w:hint="eastAsia"/>
          <w:kern w:val="0"/>
          <w:sz w:val="32"/>
          <w:szCs w:val="32"/>
        </w:rPr>
        <w:t>七</w:t>
      </w:r>
      <w:r w:rsidR="00B46A39" w:rsidRPr="00CC17F3">
        <w:rPr>
          <w:rFonts w:ascii="仿宋" w:eastAsia="仿宋" w:hAnsi="仿宋" w:cs="Arial" w:hint="eastAsia"/>
          <w:kern w:val="0"/>
          <w:sz w:val="32"/>
          <w:szCs w:val="32"/>
        </w:rPr>
        <w:t>条 出差人员的伙食补助费，按出差自然（日历）天数计算，按规定标准包干使用。</w:t>
      </w:r>
      <w:r w:rsidR="00FC6107" w:rsidRPr="00CC17F3">
        <w:rPr>
          <w:rFonts w:ascii="仿宋" w:eastAsia="仿宋" w:hAnsi="仿宋" w:cs="仿宋" w:hint="eastAsia"/>
          <w:sz w:val="32"/>
          <w:szCs w:val="32"/>
        </w:rPr>
        <w:t>发放标准除西藏、青海、新疆为120元/人.天外，其余地区均为100元/人.天。</w:t>
      </w:r>
    </w:p>
    <w:p w:rsidR="003F0F37" w:rsidRPr="00CC17F3" w:rsidRDefault="00B46A39" w:rsidP="00B46A39">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仿宋" w:hint="eastAsia"/>
          <w:sz w:val="32"/>
          <w:szCs w:val="32"/>
        </w:rPr>
        <w:t>伙食补助费按出差目的地的标准报销，在途期间的伙食补助费按当天最后到达目的地的标准报销。</w:t>
      </w:r>
    </w:p>
    <w:p w:rsidR="00B46A39" w:rsidRPr="00CC17F3" w:rsidRDefault="00776A9F"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第十</w:t>
      </w:r>
      <w:r>
        <w:rPr>
          <w:rFonts w:ascii="仿宋" w:eastAsia="仿宋" w:hAnsi="仿宋" w:cs="Arial" w:hint="eastAsia"/>
          <w:kern w:val="0"/>
          <w:sz w:val="32"/>
          <w:szCs w:val="32"/>
        </w:rPr>
        <w:t>八</w:t>
      </w:r>
      <w:r w:rsidR="00B46A39" w:rsidRPr="00CC17F3">
        <w:rPr>
          <w:rFonts w:ascii="仿宋" w:eastAsia="仿宋" w:hAnsi="仿宋" w:cs="Arial" w:hint="eastAsia"/>
          <w:kern w:val="0"/>
          <w:sz w:val="32"/>
          <w:szCs w:val="32"/>
        </w:rPr>
        <w:t>条 凡属野外性质的专业去外埠从事野外</w:t>
      </w:r>
      <w:r w:rsidR="003F0F37" w:rsidRPr="00CC17F3">
        <w:rPr>
          <w:rFonts w:ascii="仿宋" w:eastAsia="仿宋" w:hAnsi="仿宋" w:cs="Arial" w:hint="eastAsia"/>
          <w:kern w:val="0"/>
          <w:sz w:val="32"/>
          <w:szCs w:val="32"/>
        </w:rPr>
        <w:t>实</w:t>
      </w:r>
      <w:r w:rsidR="00B46A39" w:rsidRPr="00CC17F3">
        <w:rPr>
          <w:rFonts w:ascii="仿宋" w:eastAsia="仿宋" w:hAnsi="仿宋" w:cs="Arial" w:hint="eastAsia"/>
          <w:kern w:val="0"/>
          <w:sz w:val="32"/>
          <w:szCs w:val="32"/>
        </w:rPr>
        <w:t>习、考察、工作的，原则上按差旅费管理办法执行。项目（课题）经费批复预算有明确标准的，可按批复预算执行；没有具体标准但经费管理部门有专门规定的，凭相关依据可以参照执行。</w:t>
      </w:r>
    </w:p>
    <w:p w:rsidR="00E8357A" w:rsidRPr="00CC17F3" w:rsidRDefault="00776A9F"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w:t>
      </w:r>
      <w:r>
        <w:rPr>
          <w:rFonts w:ascii="仿宋" w:eastAsia="仿宋" w:hAnsi="仿宋" w:cs="Arial" w:hint="eastAsia"/>
          <w:kern w:val="0"/>
          <w:sz w:val="32"/>
          <w:szCs w:val="32"/>
        </w:rPr>
        <w:t>十九</w:t>
      </w:r>
      <w:r w:rsidR="003F0F37" w:rsidRPr="00CC17F3">
        <w:rPr>
          <w:rFonts w:ascii="仿宋" w:eastAsia="仿宋" w:hAnsi="仿宋" w:cs="Arial" w:hint="eastAsia"/>
          <w:kern w:val="0"/>
          <w:sz w:val="32"/>
          <w:szCs w:val="32"/>
        </w:rPr>
        <w:t xml:space="preserve">条 </w:t>
      </w:r>
      <w:r w:rsidR="00E8357A" w:rsidRPr="004B2A3D">
        <w:rPr>
          <w:rFonts w:ascii="仿宋" w:eastAsia="仿宋" w:hAnsi="仿宋" w:cs="仿宋" w:hint="eastAsia"/>
          <w:sz w:val="32"/>
          <w:szCs w:val="32"/>
        </w:rPr>
        <w:t>已由校外单位负担伙食费用的，不得在学校重复领取伙食补助费。</w:t>
      </w: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第五章  市内交通费</w:t>
      </w:r>
    </w:p>
    <w:p w:rsidR="00B46A39" w:rsidRPr="00CC17F3" w:rsidRDefault="00B46A39" w:rsidP="00B46A39">
      <w:pPr>
        <w:spacing w:line="480" w:lineRule="exact"/>
        <w:rPr>
          <w:rFonts w:ascii="仿宋" w:eastAsia="仿宋" w:hAnsi="仿宋" w:cs="仿宋"/>
          <w:sz w:val="32"/>
          <w:szCs w:val="32"/>
        </w:rPr>
      </w:pPr>
      <w:r w:rsidRPr="00420F53">
        <w:rPr>
          <w:rFonts w:ascii="仿宋" w:eastAsia="仿宋" w:hAnsi="仿宋" w:cs="Arial" w:hint="eastAsia"/>
          <w:kern w:val="0"/>
          <w:sz w:val="32"/>
          <w:szCs w:val="32"/>
        </w:rPr>
        <w:t xml:space="preserve">    </w:t>
      </w:r>
      <w:r w:rsidRPr="00CC17F3">
        <w:rPr>
          <w:rFonts w:ascii="仿宋" w:eastAsia="仿宋" w:hAnsi="仿宋" w:cs="Arial" w:hint="eastAsia"/>
          <w:kern w:val="0"/>
          <w:sz w:val="32"/>
          <w:szCs w:val="32"/>
        </w:rPr>
        <w:t>第二十条</w:t>
      </w:r>
      <w:r w:rsidR="00123852" w:rsidRPr="00CC17F3">
        <w:rPr>
          <w:rFonts w:ascii="仿宋" w:eastAsia="仿宋" w:hAnsi="仿宋" w:cs="Arial" w:hint="eastAsia"/>
          <w:kern w:val="0"/>
          <w:sz w:val="32"/>
          <w:szCs w:val="32"/>
        </w:rPr>
        <w:t xml:space="preserve"> </w:t>
      </w:r>
      <w:r w:rsidRPr="00CC17F3">
        <w:rPr>
          <w:rFonts w:ascii="仿宋" w:eastAsia="仿宋" w:hAnsi="仿宋" w:cs="仿宋" w:hint="eastAsia"/>
          <w:sz w:val="32"/>
          <w:szCs w:val="32"/>
        </w:rPr>
        <w:t>市内交通费是指工作人员出差期间发生的市内交通费用。</w:t>
      </w:r>
    </w:p>
    <w:p w:rsidR="00B46A39" w:rsidRPr="00CC17F3" w:rsidRDefault="00776A9F"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一</w:t>
      </w:r>
      <w:r w:rsidR="00B46A39" w:rsidRPr="00CC17F3">
        <w:rPr>
          <w:rFonts w:ascii="仿宋" w:eastAsia="仿宋" w:hAnsi="仿宋" w:cs="Arial" w:hint="eastAsia"/>
          <w:kern w:val="0"/>
          <w:sz w:val="32"/>
          <w:szCs w:val="32"/>
        </w:rPr>
        <w:t>条 出差人员的市内交通费，以城市间交通费票据为凭据，按出差自然（日历）天数计算，每人每天80元包干使用</w:t>
      </w:r>
      <w:r w:rsidR="00F82005" w:rsidRPr="00CC17F3">
        <w:rPr>
          <w:rFonts w:ascii="仿宋" w:eastAsia="仿宋" w:hAnsi="仿宋" w:cs="Arial" w:hint="eastAsia"/>
          <w:kern w:val="0"/>
          <w:sz w:val="32"/>
          <w:szCs w:val="32"/>
        </w:rPr>
        <w:t>，</w:t>
      </w:r>
      <w:r w:rsidR="0056700F" w:rsidRPr="004B2A3D">
        <w:rPr>
          <w:rFonts w:ascii="仿宋" w:eastAsia="仿宋" w:hAnsi="仿宋" w:cs="Arial" w:hint="eastAsia"/>
          <w:kern w:val="0"/>
          <w:sz w:val="32"/>
          <w:szCs w:val="32"/>
        </w:rPr>
        <w:t>也可选择按实报销。</w:t>
      </w:r>
    </w:p>
    <w:p w:rsidR="00B46A39" w:rsidRPr="00CC17F3" w:rsidRDefault="00776A9F"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二</w:t>
      </w:r>
      <w:r w:rsidR="00B46A39" w:rsidRPr="00CC17F3">
        <w:rPr>
          <w:rFonts w:ascii="仿宋" w:eastAsia="仿宋" w:hAnsi="仿宋" w:cs="Arial" w:hint="eastAsia"/>
          <w:kern w:val="0"/>
          <w:sz w:val="32"/>
          <w:szCs w:val="32"/>
        </w:rPr>
        <w:t>条</w:t>
      </w:r>
      <w:r w:rsidR="00CC17F3">
        <w:rPr>
          <w:rFonts w:ascii="仿宋" w:eastAsia="仿宋" w:hAnsi="仿宋" w:cs="Arial" w:hint="eastAsia"/>
          <w:kern w:val="0"/>
          <w:sz w:val="32"/>
          <w:szCs w:val="32"/>
        </w:rPr>
        <w:t xml:space="preserve"> </w:t>
      </w:r>
      <w:r w:rsidR="00383231" w:rsidRPr="004B2A3D">
        <w:rPr>
          <w:rFonts w:ascii="仿宋" w:eastAsia="仿宋" w:hAnsi="仿宋" w:cs="Arial" w:hint="eastAsia"/>
          <w:kern w:val="0"/>
          <w:sz w:val="32"/>
          <w:szCs w:val="32"/>
        </w:rPr>
        <w:t>已由校外单位负担市内交通费用的，</w:t>
      </w:r>
      <w:r w:rsidR="00B46A39" w:rsidRPr="004B2A3D">
        <w:rPr>
          <w:rFonts w:ascii="仿宋" w:eastAsia="仿宋" w:hAnsi="仿宋" w:cs="Arial" w:hint="eastAsia"/>
          <w:kern w:val="0"/>
          <w:sz w:val="32"/>
          <w:szCs w:val="32"/>
        </w:rPr>
        <w:t>不</w:t>
      </w:r>
      <w:r w:rsidR="004D6C7D" w:rsidRPr="004B2A3D">
        <w:rPr>
          <w:rFonts w:ascii="仿宋" w:eastAsia="仿宋" w:hAnsi="仿宋" w:cs="仿宋" w:hint="eastAsia"/>
          <w:sz w:val="32"/>
          <w:szCs w:val="32"/>
        </w:rPr>
        <w:t>得在学校重复领取</w:t>
      </w:r>
      <w:r w:rsidR="00B46A39" w:rsidRPr="004B2A3D">
        <w:rPr>
          <w:rFonts w:ascii="仿宋" w:eastAsia="仿宋" w:hAnsi="仿宋" w:cs="Arial" w:hint="eastAsia"/>
          <w:kern w:val="0"/>
          <w:sz w:val="32"/>
          <w:szCs w:val="32"/>
        </w:rPr>
        <w:t>市内交通费。</w:t>
      </w: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lastRenderedPageBreak/>
        <w:t>第六章  与会、培训、调动、搬迁等差旅费</w:t>
      </w:r>
    </w:p>
    <w:p w:rsidR="00B46A39" w:rsidRPr="00CC17F3" w:rsidRDefault="00776A9F"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三</w:t>
      </w:r>
      <w:r w:rsidR="00B46A39" w:rsidRPr="00CC17F3">
        <w:rPr>
          <w:rFonts w:ascii="仿宋" w:eastAsia="仿宋" w:hAnsi="仿宋" w:cs="Arial" w:hint="eastAsia"/>
          <w:kern w:val="0"/>
          <w:sz w:val="32"/>
          <w:szCs w:val="32"/>
        </w:rPr>
        <w:t>条 工作人员到外地参加会议、培训</w:t>
      </w:r>
      <w:r w:rsidR="00572A33" w:rsidRPr="00CC17F3">
        <w:rPr>
          <w:rFonts w:ascii="仿宋" w:eastAsia="仿宋" w:hAnsi="仿宋" w:cs="Arial" w:hint="eastAsia"/>
          <w:kern w:val="0"/>
          <w:sz w:val="32"/>
          <w:szCs w:val="32"/>
        </w:rPr>
        <w:t>（学习）</w:t>
      </w:r>
      <w:r w:rsidR="00D007D3">
        <w:rPr>
          <w:rFonts w:ascii="仿宋" w:eastAsia="仿宋" w:hAnsi="仿宋" w:cs="Arial" w:hint="eastAsia"/>
          <w:kern w:val="0"/>
          <w:sz w:val="32"/>
          <w:szCs w:val="32"/>
        </w:rPr>
        <w:t>的，按照出差审批程序进行审批。</w:t>
      </w:r>
      <w:r w:rsidR="00B46A39" w:rsidRPr="00CC17F3">
        <w:rPr>
          <w:rFonts w:ascii="仿宋" w:eastAsia="仿宋" w:hAnsi="仿宋" w:cs="Arial" w:hint="eastAsia"/>
          <w:kern w:val="0"/>
          <w:sz w:val="32"/>
          <w:szCs w:val="32"/>
        </w:rPr>
        <w:t>城市间交通费</w:t>
      </w:r>
      <w:r w:rsidR="00572A33" w:rsidRPr="00CC17F3">
        <w:rPr>
          <w:rFonts w:ascii="仿宋" w:eastAsia="仿宋" w:hAnsi="仿宋" w:cs="Arial" w:hint="eastAsia"/>
          <w:kern w:val="0"/>
          <w:sz w:val="32"/>
          <w:szCs w:val="32"/>
        </w:rPr>
        <w:t>和</w:t>
      </w:r>
      <w:r w:rsidR="00572A33" w:rsidRPr="004B2A3D">
        <w:rPr>
          <w:rFonts w:ascii="仿宋" w:eastAsia="仿宋" w:hAnsi="仿宋" w:cs="Arial" w:hint="eastAsia"/>
          <w:kern w:val="0"/>
          <w:sz w:val="32"/>
          <w:szCs w:val="32"/>
        </w:rPr>
        <w:t>市内交通</w:t>
      </w:r>
      <w:r w:rsidR="00572A33" w:rsidRPr="00CC17F3">
        <w:rPr>
          <w:rFonts w:ascii="仿宋" w:eastAsia="仿宋" w:hAnsi="仿宋" w:cs="Arial" w:hint="eastAsia"/>
          <w:kern w:val="0"/>
          <w:sz w:val="32"/>
          <w:szCs w:val="32"/>
        </w:rPr>
        <w:t>费</w:t>
      </w:r>
      <w:r w:rsidR="00B46A39" w:rsidRPr="00CC17F3">
        <w:rPr>
          <w:rFonts w:ascii="仿宋" w:eastAsia="仿宋" w:hAnsi="仿宋" w:cs="Arial" w:hint="eastAsia"/>
          <w:kern w:val="0"/>
          <w:sz w:val="32"/>
          <w:szCs w:val="32"/>
        </w:rPr>
        <w:t>按照差</w:t>
      </w:r>
      <w:r w:rsidR="00D007D3">
        <w:rPr>
          <w:rFonts w:ascii="仿宋" w:eastAsia="仿宋" w:hAnsi="仿宋" w:cs="Arial" w:hint="eastAsia"/>
          <w:kern w:val="0"/>
          <w:sz w:val="32"/>
          <w:szCs w:val="32"/>
        </w:rPr>
        <w:t>旅费管理办法的规定报销；</w:t>
      </w:r>
      <w:r w:rsidR="00B46A39" w:rsidRPr="00CC17F3">
        <w:rPr>
          <w:rFonts w:ascii="仿宋" w:eastAsia="仿宋" w:hAnsi="仿宋" w:cs="Arial" w:hint="eastAsia"/>
          <w:kern w:val="0"/>
          <w:sz w:val="32"/>
          <w:szCs w:val="32"/>
        </w:rPr>
        <w:t>会议费、培训</w:t>
      </w:r>
      <w:r w:rsidR="00572A33" w:rsidRPr="00CC17F3">
        <w:rPr>
          <w:rFonts w:ascii="仿宋" w:eastAsia="仿宋" w:hAnsi="仿宋" w:cs="Arial" w:hint="eastAsia"/>
          <w:kern w:val="0"/>
          <w:sz w:val="32"/>
          <w:szCs w:val="32"/>
        </w:rPr>
        <w:t>（</w:t>
      </w:r>
      <w:r w:rsidR="00B46A39" w:rsidRPr="00CC17F3">
        <w:rPr>
          <w:rFonts w:ascii="仿宋" w:eastAsia="仿宋" w:hAnsi="仿宋" w:cs="Arial" w:hint="eastAsia"/>
          <w:kern w:val="0"/>
          <w:sz w:val="32"/>
          <w:szCs w:val="32"/>
        </w:rPr>
        <w:t>学习）</w:t>
      </w:r>
      <w:r>
        <w:rPr>
          <w:rFonts w:ascii="仿宋" w:eastAsia="仿宋" w:hAnsi="仿宋" w:cs="Arial" w:hint="eastAsia"/>
          <w:kern w:val="0"/>
          <w:sz w:val="32"/>
          <w:szCs w:val="32"/>
        </w:rPr>
        <w:t>费、</w:t>
      </w:r>
      <w:r w:rsidR="00B46A39" w:rsidRPr="00CC17F3">
        <w:rPr>
          <w:rFonts w:ascii="仿宋" w:eastAsia="仿宋" w:hAnsi="仿宋" w:cs="Arial" w:hint="eastAsia"/>
          <w:kern w:val="0"/>
          <w:sz w:val="32"/>
          <w:szCs w:val="32"/>
        </w:rPr>
        <w:t>资料费凭会</w:t>
      </w:r>
      <w:r w:rsidR="00D007D3">
        <w:rPr>
          <w:rFonts w:ascii="仿宋" w:eastAsia="仿宋" w:hAnsi="仿宋" w:cs="Arial" w:hint="eastAsia"/>
          <w:kern w:val="0"/>
          <w:sz w:val="32"/>
          <w:szCs w:val="32"/>
        </w:rPr>
        <w:t>议</w:t>
      </w:r>
      <w:r w:rsidR="009633F9">
        <w:rPr>
          <w:rFonts w:ascii="仿宋" w:eastAsia="仿宋" w:hAnsi="仿宋" w:cs="Arial" w:hint="eastAsia"/>
          <w:kern w:val="0"/>
          <w:sz w:val="32"/>
          <w:szCs w:val="32"/>
        </w:rPr>
        <w:t>、</w:t>
      </w:r>
      <w:r w:rsidR="00D007D3">
        <w:rPr>
          <w:rFonts w:ascii="仿宋" w:eastAsia="仿宋" w:hAnsi="仿宋" w:cs="Arial" w:hint="eastAsia"/>
          <w:kern w:val="0"/>
          <w:sz w:val="32"/>
          <w:szCs w:val="32"/>
        </w:rPr>
        <w:t>培训通知或主办方其他证明文件等和合法合规票据与差旅费一并报销；</w:t>
      </w:r>
      <w:r w:rsidR="007D0C34" w:rsidRPr="00CC17F3">
        <w:rPr>
          <w:rFonts w:ascii="仿宋" w:eastAsia="仿宋" w:hAnsi="仿宋" w:cs="Arial" w:hint="eastAsia"/>
          <w:kern w:val="0"/>
          <w:sz w:val="32"/>
          <w:szCs w:val="32"/>
        </w:rPr>
        <w:t>住宿费、</w:t>
      </w:r>
      <w:r w:rsidR="00B46A39" w:rsidRPr="00CC17F3">
        <w:rPr>
          <w:rFonts w:ascii="仿宋" w:eastAsia="仿宋" w:hAnsi="仿宋" w:cs="Arial" w:hint="eastAsia"/>
          <w:kern w:val="0"/>
          <w:sz w:val="32"/>
          <w:szCs w:val="32"/>
        </w:rPr>
        <w:t>伙食补助费</w:t>
      </w:r>
      <w:r w:rsidR="00466197">
        <w:rPr>
          <w:rFonts w:ascii="仿宋" w:eastAsia="仿宋" w:hAnsi="仿宋" w:cs="Arial" w:hint="eastAsia"/>
          <w:kern w:val="0"/>
          <w:sz w:val="32"/>
          <w:szCs w:val="32"/>
        </w:rPr>
        <w:t>分以下情况处理</w:t>
      </w:r>
      <w:r w:rsidR="00B46A39" w:rsidRPr="00CC17F3">
        <w:rPr>
          <w:rFonts w:ascii="仿宋" w:eastAsia="仿宋" w:hAnsi="仿宋" w:cs="Arial" w:hint="eastAsia"/>
          <w:kern w:val="0"/>
          <w:sz w:val="32"/>
          <w:szCs w:val="32"/>
        </w:rPr>
        <w:t>：</w:t>
      </w:r>
    </w:p>
    <w:p w:rsidR="00921240" w:rsidRPr="00CC17F3" w:rsidRDefault="0056700F" w:rsidP="00921240">
      <w:pPr>
        <w:spacing w:line="360" w:lineRule="auto"/>
        <w:ind w:firstLineChars="200" w:firstLine="640"/>
        <w:rPr>
          <w:rFonts w:ascii="仿宋" w:eastAsia="仿宋" w:hAnsi="仿宋"/>
          <w:color w:val="FF0000"/>
          <w:sz w:val="32"/>
          <w:szCs w:val="32"/>
        </w:rPr>
      </w:pPr>
      <w:r w:rsidRPr="00466197">
        <w:rPr>
          <w:rFonts w:ascii="仿宋" w:eastAsia="仿宋" w:hAnsi="仿宋" w:cs="Arial" w:hint="eastAsia"/>
          <w:kern w:val="0"/>
          <w:sz w:val="32"/>
          <w:szCs w:val="32"/>
        </w:rPr>
        <w:t>（一）统一安排食宿且费用由主办方承担的，</w:t>
      </w:r>
      <w:r w:rsidRPr="00D007D3">
        <w:rPr>
          <w:rFonts w:ascii="仿宋" w:eastAsia="仿宋" w:hAnsi="仿宋" w:cs="Arial" w:hint="eastAsia"/>
          <w:kern w:val="0"/>
          <w:sz w:val="32"/>
          <w:szCs w:val="32"/>
        </w:rPr>
        <w:t>发放在途期间伙食补助费</w:t>
      </w:r>
      <w:r w:rsidR="00774D2B" w:rsidRPr="00D007D3">
        <w:rPr>
          <w:rFonts w:ascii="仿宋" w:eastAsia="仿宋" w:hAnsi="仿宋" w:cs="Arial" w:hint="eastAsia"/>
          <w:kern w:val="0"/>
          <w:sz w:val="32"/>
          <w:szCs w:val="32"/>
        </w:rPr>
        <w:t>。</w:t>
      </w:r>
    </w:p>
    <w:p w:rsidR="00DC75EF" w:rsidRPr="00CC17F3" w:rsidRDefault="00B46A39" w:rsidP="00DC75EF">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（二）统一安排食宿且费用自理的，凭会议</w:t>
      </w:r>
      <w:r w:rsidR="007D0C34" w:rsidRPr="00CC17F3">
        <w:rPr>
          <w:rFonts w:ascii="仿宋" w:eastAsia="仿宋" w:hAnsi="仿宋" w:cs="Arial" w:hint="eastAsia"/>
          <w:kern w:val="0"/>
          <w:sz w:val="32"/>
          <w:szCs w:val="32"/>
        </w:rPr>
        <w:t>或培训</w:t>
      </w:r>
      <w:r w:rsidRPr="00CC17F3">
        <w:rPr>
          <w:rFonts w:ascii="仿宋" w:eastAsia="仿宋" w:hAnsi="仿宋" w:cs="Arial" w:hint="eastAsia"/>
          <w:kern w:val="0"/>
          <w:sz w:val="32"/>
          <w:szCs w:val="32"/>
        </w:rPr>
        <w:t>通知等有效证明，凭票据实报销住宿费</w:t>
      </w:r>
      <w:r w:rsidR="007D0C34" w:rsidRPr="00CC17F3">
        <w:rPr>
          <w:rFonts w:ascii="仿宋" w:eastAsia="仿宋" w:hAnsi="仿宋" w:cs="Arial" w:hint="eastAsia"/>
          <w:kern w:val="0"/>
          <w:sz w:val="32"/>
          <w:szCs w:val="32"/>
        </w:rPr>
        <w:t>，</w:t>
      </w:r>
      <w:r w:rsidR="00774D2B" w:rsidRPr="00CC17F3">
        <w:rPr>
          <w:rFonts w:ascii="仿宋" w:eastAsia="仿宋" w:hAnsi="仿宋" w:cs="Arial" w:hint="eastAsia"/>
          <w:kern w:val="0"/>
          <w:sz w:val="32"/>
          <w:szCs w:val="32"/>
        </w:rPr>
        <w:t>按出差</w:t>
      </w:r>
      <w:r w:rsidR="00DB7655" w:rsidRPr="00CC17F3">
        <w:rPr>
          <w:rFonts w:ascii="仿宋" w:eastAsia="仿宋" w:hAnsi="仿宋" w:cs="Arial" w:hint="eastAsia"/>
          <w:kern w:val="0"/>
          <w:sz w:val="32"/>
          <w:szCs w:val="32"/>
        </w:rPr>
        <w:t>自然</w:t>
      </w:r>
      <w:r w:rsidR="00774D2B" w:rsidRPr="00CC17F3">
        <w:rPr>
          <w:rFonts w:ascii="仿宋" w:eastAsia="仿宋" w:hAnsi="仿宋" w:cs="Arial" w:hint="eastAsia"/>
          <w:kern w:val="0"/>
          <w:sz w:val="32"/>
          <w:szCs w:val="32"/>
        </w:rPr>
        <w:t>天数</w:t>
      </w:r>
      <w:r w:rsidRPr="00CC17F3">
        <w:rPr>
          <w:rFonts w:ascii="仿宋" w:eastAsia="仿宋" w:hAnsi="仿宋" w:cs="Arial" w:hint="eastAsia"/>
          <w:kern w:val="0"/>
          <w:sz w:val="32"/>
          <w:szCs w:val="32"/>
        </w:rPr>
        <w:t>发放伙食补助费。</w:t>
      </w:r>
    </w:p>
    <w:p w:rsidR="00B46A39" w:rsidRPr="00CC17F3" w:rsidRDefault="009633F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四</w:t>
      </w:r>
      <w:r w:rsidR="00B46A39" w:rsidRPr="00CC17F3">
        <w:rPr>
          <w:rFonts w:ascii="仿宋" w:eastAsia="仿宋" w:hAnsi="仿宋" w:cs="Arial" w:hint="eastAsia"/>
          <w:kern w:val="0"/>
          <w:sz w:val="32"/>
          <w:szCs w:val="32"/>
        </w:rPr>
        <w:t>条</w:t>
      </w:r>
      <w:r w:rsidR="00DC75EF" w:rsidRPr="00CC17F3">
        <w:rPr>
          <w:rFonts w:ascii="仿宋" w:eastAsia="仿宋" w:hAnsi="仿宋" w:cs="Arial" w:hint="eastAsia"/>
          <w:kern w:val="0"/>
          <w:sz w:val="32"/>
          <w:szCs w:val="32"/>
        </w:rPr>
        <w:t xml:space="preserve"> </w:t>
      </w:r>
      <w:r w:rsidR="00B46A39" w:rsidRPr="00CC17F3">
        <w:rPr>
          <w:rFonts w:ascii="仿宋" w:eastAsia="仿宋" w:hAnsi="仿宋" w:cs="Arial" w:hint="eastAsia"/>
          <w:kern w:val="0"/>
          <w:sz w:val="32"/>
          <w:szCs w:val="32"/>
        </w:rPr>
        <w:t>按照组织和人事部门相关规定和要求参加的各类领导干部培训、国外研修等，按照相关管理办法执行。</w:t>
      </w:r>
    </w:p>
    <w:p w:rsidR="00B46A39" w:rsidRPr="00CC17F3" w:rsidRDefault="009633F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五</w:t>
      </w:r>
      <w:r w:rsidR="00B46A39" w:rsidRPr="00CC17F3">
        <w:rPr>
          <w:rFonts w:ascii="仿宋" w:eastAsia="仿宋" w:hAnsi="仿宋" w:cs="Arial" w:hint="eastAsia"/>
          <w:kern w:val="0"/>
          <w:sz w:val="32"/>
          <w:szCs w:val="32"/>
        </w:rPr>
        <w:t>条 学校统一安排抽调（挂职）、借调到教育部等主管部门、政府部门工作的，伙食补助费、市内交通费报销按照学校有关规定</w:t>
      </w:r>
      <w:r w:rsidR="004B5E55" w:rsidRPr="00CC17F3">
        <w:rPr>
          <w:rFonts w:ascii="仿宋" w:eastAsia="仿宋" w:hAnsi="仿宋" w:cs="Arial" w:hint="eastAsia"/>
          <w:kern w:val="0"/>
          <w:sz w:val="32"/>
          <w:szCs w:val="32"/>
        </w:rPr>
        <w:t>经人事部门审批后</w:t>
      </w:r>
      <w:r w:rsidR="00B46A39" w:rsidRPr="00CC17F3">
        <w:rPr>
          <w:rFonts w:ascii="仿宋" w:eastAsia="仿宋" w:hAnsi="仿宋" w:cs="Arial" w:hint="eastAsia"/>
          <w:kern w:val="0"/>
          <w:sz w:val="32"/>
          <w:szCs w:val="32"/>
        </w:rPr>
        <w:t>执行。住宿费凭租房合同和租赁发票</w:t>
      </w:r>
      <w:r w:rsidR="00DB7655" w:rsidRPr="00CC17F3">
        <w:rPr>
          <w:rFonts w:ascii="仿宋" w:eastAsia="仿宋" w:hAnsi="仿宋" w:cs="Arial" w:hint="eastAsia"/>
          <w:kern w:val="0"/>
          <w:sz w:val="32"/>
          <w:szCs w:val="32"/>
        </w:rPr>
        <w:t>经人事部门审批后</w:t>
      </w:r>
      <w:r w:rsidR="00B46A39" w:rsidRPr="00CC17F3">
        <w:rPr>
          <w:rFonts w:ascii="仿宋" w:eastAsia="仿宋" w:hAnsi="仿宋" w:cs="Arial" w:hint="eastAsia"/>
          <w:kern w:val="0"/>
          <w:sz w:val="32"/>
          <w:szCs w:val="32"/>
        </w:rPr>
        <w:t>据实报销。</w:t>
      </w:r>
    </w:p>
    <w:p w:rsidR="00B46A39" w:rsidRPr="00CC17F3" w:rsidRDefault="009633F9" w:rsidP="00B46A39">
      <w:pPr>
        <w:widowControl/>
        <w:spacing w:line="480" w:lineRule="exact"/>
        <w:ind w:firstLine="555"/>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六</w:t>
      </w:r>
      <w:r w:rsidR="00B46A39" w:rsidRPr="00CC17F3">
        <w:rPr>
          <w:rFonts w:ascii="仿宋" w:eastAsia="仿宋" w:hAnsi="仿宋" w:cs="Arial" w:hint="eastAsia"/>
          <w:kern w:val="0"/>
          <w:sz w:val="32"/>
          <w:szCs w:val="32"/>
        </w:rPr>
        <w:t>条 工作人员因调动工作发生的城市间交通费、住宿费、伙食补助费和市内交通费，由调入单位按照差旅费管理办法的规定一次性报销。随迁家属和搬迁行李、家具等发生的费用，由调动人员自理。</w:t>
      </w:r>
    </w:p>
    <w:p w:rsidR="00B46A39" w:rsidRPr="00CC17F3" w:rsidRDefault="009633F9" w:rsidP="00B46A39">
      <w:pPr>
        <w:widowControl/>
        <w:spacing w:line="480" w:lineRule="exact"/>
        <w:ind w:firstLine="555"/>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七</w:t>
      </w:r>
      <w:r w:rsidR="00B46A39" w:rsidRPr="00CC17F3">
        <w:rPr>
          <w:rFonts w:ascii="仿宋" w:eastAsia="仿宋" w:hAnsi="仿宋" w:cs="Arial" w:hint="eastAsia"/>
          <w:kern w:val="0"/>
          <w:sz w:val="32"/>
          <w:szCs w:val="32"/>
        </w:rPr>
        <w:t>条</w:t>
      </w:r>
      <w:r w:rsidR="008A5534" w:rsidRPr="00CC17F3">
        <w:rPr>
          <w:rFonts w:ascii="仿宋" w:eastAsia="仿宋" w:hAnsi="仿宋" w:cs="Arial" w:hint="eastAsia"/>
          <w:kern w:val="0"/>
          <w:sz w:val="32"/>
          <w:szCs w:val="32"/>
        </w:rPr>
        <w:t xml:space="preserve"> </w:t>
      </w:r>
      <w:r w:rsidR="00C74257" w:rsidRPr="00CC17F3">
        <w:rPr>
          <w:rFonts w:ascii="仿宋" w:eastAsia="仿宋" w:hAnsi="仿宋" w:cs="Arial" w:hint="eastAsia"/>
          <w:kern w:val="0"/>
          <w:sz w:val="32"/>
          <w:szCs w:val="32"/>
        </w:rPr>
        <w:t>工作人员出差或调动工作期间，事先经单位领导批准就近回家省亲办事的，城市间交通费按不高于从出差目的地返回单位按照规定乘坐相应交通工具的票价予以报销，超过部分由个人自理。住宿费、伙食补助费和市内交通费按出差实际天数（扣除回家省亲办事天数）和规定标准</w:t>
      </w:r>
      <w:r w:rsidR="00C74257" w:rsidRPr="00CC17F3">
        <w:rPr>
          <w:rFonts w:ascii="仿宋" w:eastAsia="仿宋" w:hAnsi="仿宋" w:cs="Arial" w:hint="eastAsia"/>
          <w:kern w:val="0"/>
          <w:sz w:val="32"/>
          <w:szCs w:val="32"/>
        </w:rPr>
        <w:lastRenderedPageBreak/>
        <w:t>报销，绕道和在家期间不予报销住宿费、伙食补助费和市内交通费。</w:t>
      </w:r>
    </w:p>
    <w:p w:rsidR="00B46A39" w:rsidRPr="00466197" w:rsidRDefault="00B46A39" w:rsidP="0043525C">
      <w:pPr>
        <w:widowControl/>
        <w:spacing w:beforeLines="50" w:afterLines="50" w:line="480" w:lineRule="exact"/>
        <w:jc w:val="center"/>
        <w:rPr>
          <w:rFonts w:ascii="黑体" w:eastAsia="黑体" w:hAnsi="黑体" w:cs="Arial"/>
          <w:kern w:val="0"/>
          <w:sz w:val="32"/>
          <w:szCs w:val="32"/>
        </w:rPr>
      </w:pPr>
      <w:r w:rsidRPr="00466197">
        <w:rPr>
          <w:rFonts w:ascii="黑体" w:eastAsia="黑体" w:hAnsi="黑体" w:cs="Arial" w:hint="eastAsia"/>
          <w:kern w:val="0"/>
          <w:sz w:val="32"/>
          <w:szCs w:val="32"/>
        </w:rPr>
        <w:t>第七章</w:t>
      </w:r>
      <w:r w:rsidR="0020542B" w:rsidRPr="00466197">
        <w:rPr>
          <w:rFonts w:ascii="黑体" w:eastAsia="黑体" w:hAnsi="黑体" w:cs="Arial" w:hint="eastAsia"/>
          <w:kern w:val="0"/>
          <w:sz w:val="32"/>
          <w:szCs w:val="32"/>
        </w:rPr>
        <w:t xml:space="preserve"> </w:t>
      </w:r>
      <w:r w:rsidRPr="00466197">
        <w:rPr>
          <w:rFonts w:ascii="黑体" w:eastAsia="黑体" w:hAnsi="黑体" w:cs="Arial" w:hint="eastAsia"/>
          <w:kern w:val="0"/>
          <w:sz w:val="32"/>
          <w:szCs w:val="32"/>
        </w:rPr>
        <w:t xml:space="preserve"> 学生实习实训、参加会议或调研等差旅费</w:t>
      </w:r>
    </w:p>
    <w:p w:rsidR="00B46A39" w:rsidRPr="00CC17F3" w:rsidRDefault="009633F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第二十</w:t>
      </w:r>
      <w:r>
        <w:rPr>
          <w:rFonts w:ascii="仿宋" w:eastAsia="仿宋" w:hAnsi="仿宋" w:cs="Arial" w:hint="eastAsia"/>
          <w:kern w:val="0"/>
          <w:sz w:val="32"/>
          <w:szCs w:val="32"/>
        </w:rPr>
        <w:t>八</w:t>
      </w:r>
      <w:r w:rsidR="00B46A39" w:rsidRPr="00CC17F3">
        <w:rPr>
          <w:rFonts w:ascii="仿宋" w:eastAsia="仿宋" w:hAnsi="仿宋" w:cs="Arial" w:hint="eastAsia"/>
          <w:kern w:val="0"/>
          <w:sz w:val="32"/>
          <w:szCs w:val="32"/>
        </w:rPr>
        <w:t>条 学生到外地实习实训，在教学经费相关预算范围内或专项经费中按规定报销。</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（一）城市间交通费，参照“其余人员”等级乘坐</w:t>
      </w:r>
      <w:r w:rsidR="00BD35CC" w:rsidRPr="00CC17F3">
        <w:rPr>
          <w:rFonts w:ascii="仿宋" w:eastAsia="仿宋" w:hAnsi="仿宋" w:cs="Arial" w:hint="eastAsia"/>
          <w:kern w:val="0"/>
          <w:sz w:val="32"/>
          <w:szCs w:val="32"/>
        </w:rPr>
        <w:t>火车、轮船等</w:t>
      </w:r>
      <w:r w:rsidRPr="00CC17F3">
        <w:rPr>
          <w:rFonts w:ascii="仿宋" w:eastAsia="仿宋" w:hAnsi="仿宋" w:cs="Arial" w:hint="eastAsia"/>
          <w:kern w:val="0"/>
          <w:sz w:val="32"/>
          <w:szCs w:val="32"/>
        </w:rPr>
        <w:t>交通工具；特殊情况乘坐飞机的，需经过院系分管领导事先审批同意。</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E17B1B">
        <w:rPr>
          <w:rFonts w:ascii="仿宋" w:eastAsia="仿宋" w:hAnsi="仿宋" w:cs="Arial" w:hint="eastAsia"/>
          <w:kern w:val="0"/>
          <w:sz w:val="32"/>
          <w:szCs w:val="32"/>
        </w:rPr>
        <w:t>（二）住宿费</w:t>
      </w:r>
      <w:r w:rsidR="009633F9" w:rsidRPr="00E17B1B">
        <w:rPr>
          <w:rFonts w:ascii="仿宋" w:eastAsia="仿宋" w:hAnsi="仿宋" w:cs="Arial" w:hint="eastAsia"/>
          <w:kern w:val="0"/>
          <w:sz w:val="32"/>
          <w:szCs w:val="32"/>
        </w:rPr>
        <w:t>原则上</w:t>
      </w:r>
      <w:r w:rsidRPr="00E17B1B">
        <w:rPr>
          <w:rFonts w:ascii="仿宋" w:eastAsia="仿宋" w:hAnsi="仿宋" w:cs="Arial" w:hint="eastAsia"/>
          <w:kern w:val="0"/>
          <w:sz w:val="32"/>
          <w:szCs w:val="32"/>
        </w:rPr>
        <w:t>按“其余人员”住宿标准的二分之一执行。</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（三）伙食补助费，在外地实习期间的伙食补助费可按教职工出差伙食补助费标准的三分之一执行，野外实习的专业，按教职工伙食补助费标准的二分之一执行，在途期间的伙食补助费可参照教职工标准。</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各院系可在上述标准范围内根据实习实训实际情况与经费预算情况核定伙食补助费具体标准。</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 xml:space="preserve">（四）学生实习实训期间不实行市内交通费包干。 </w:t>
      </w:r>
    </w:p>
    <w:p w:rsidR="00B46A39" w:rsidRPr="00CC17F3" w:rsidRDefault="009633F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w:t>
      </w:r>
      <w:r>
        <w:rPr>
          <w:rFonts w:ascii="仿宋" w:eastAsia="仿宋" w:hAnsi="仿宋" w:cs="Arial" w:hint="eastAsia"/>
          <w:kern w:val="0"/>
          <w:sz w:val="32"/>
          <w:szCs w:val="32"/>
        </w:rPr>
        <w:t>二十九</w:t>
      </w:r>
      <w:r w:rsidR="00B46A39" w:rsidRPr="00CC17F3">
        <w:rPr>
          <w:rFonts w:ascii="仿宋" w:eastAsia="仿宋" w:hAnsi="仿宋" w:cs="Arial" w:hint="eastAsia"/>
          <w:kern w:val="0"/>
          <w:sz w:val="32"/>
          <w:szCs w:val="32"/>
        </w:rPr>
        <w:t>条</w:t>
      </w:r>
      <w:r w:rsidR="008A5534" w:rsidRPr="00CC17F3">
        <w:rPr>
          <w:rFonts w:ascii="仿宋" w:eastAsia="仿宋" w:hAnsi="仿宋" w:cs="Arial" w:hint="eastAsia"/>
          <w:kern w:val="0"/>
          <w:sz w:val="32"/>
          <w:szCs w:val="32"/>
        </w:rPr>
        <w:t xml:space="preserve"> </w:t>
      </w:r>
      <w:r w:rsidR="00B46A39" w:rsidRPr="00CC17F3">
        <w:rPr>
          <w:rFonts w:ascii="仿宋" w:eastAsia="仿宋" w:hAnsi="仿宋" w:cs="Arial" w:hint="eastAsia"/>
          <w:kern w:val="0"/>
          <w:sz w:val="32"/>
          <w:szCs w:val="32"/>
        </w:rPr>
        <w:t>学生在南京市区及远郊区县实习实训的，由各院系根据实习实训计划和经费预算，按不超过每人每天20元的标准发放误餐补贴；不统一安排交通工具的，可根据实际情况核定市内交通费标准。</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第三十条 学生社会实践、社会调研、夏令营活动等所发生的差旅费用，可参照</w:t>
      </w:r>
      <w:r w:rsidR="009633F9">
        <w:rPr>
          <w:rFonts w:ascii="仿宋" w:eastAsia="仿宋" w:hAnsi="仿宋" w:cs="Arial" w:hint="eastAsia"/>
          <w:kern w:val="0"/>
          <w:sz w:val="32"/>
          <w:szCs w:val="32"/>
        </w:rPr>
        <w:t>第二十八</w:t>
      </w:r>
      <w:r w:rsidR="009633F9" w:rsidRPr="00CC17F3">
        <w:rPr>
          <w:rFonts w:ascii="仿宋" w:eastAsia="仿宋" w:hAnsi="仿宋" w:cs="Arial" w:hint="eastAsia"/>
          <w:kern w:val="0"/>
          <w:sz w:val="32"/>
          <w:szCs w:val="32"/>
        </w:rPr>
        <w:t>条</w:t>
      </w:r>
      <w:r w:rsidR="009633F9">
        <w:rPr>
          <w:rFonts w:ascii="仿宋" w:eastAsia="仿宋" w:hAnsi="仿宋" w:cs="Arial" w:hint="eastAsia"/>
          <w:kern w:val="0"/>
          <w:sz w:val="32"/>
          <w:szCs w:val="32"/>
        </w:rPr>
        <w:t>、</w:t>
      </w:r>
      <w:r w:rsidR="00CD1A3A" w:rsidRPr="00CC17F3">
        <w:rPr>
          <w:rFonts w:ascii="仿宋" w:eastAsia="仿宋" w:hAnsi="仿宋" w:cs="Arial" w:hint="eastAsia"/>
          <w:kern w:val="0"/>
          <w:sz w:val="32"/>
          <w:szCs w:val="32"/>
        </w:rPr>
        <w:t>二</w:t>
      </w:r>
      <w:r w:rsidRPr="00CC17F3">
        <w:rPr>
          <w:rFonts w:ascii="仿宋" w:eastAsia="仿宋" w:hAnsi="仿宋" w:cs="Arial" w:hint="eastAsia"/>
          <w:kern w:val="0"/>
          <w:sz w:val="32"/>
          <w:szCs w:val="32"/>
        </w:rPr>
        <w:t>十</w:t>
      </w:r>
      <w:r w:rsidR="00CD1A3A" w:rsidRPr="00CC17F3">
        <w:rPr>
          <w:rFonts w:ascii="仿宋" w:eastAsia="仿宋" w:hAnsi="仿宋" w:cs="Arial" w:hint="eastAsia"/>
          <w:kern w:val="0"/>
          <w:sz w:val="32"/>
          <w:szCs w:val="32"/>
        </w:rPr>
        <w:t>九</w:t>
      </w:r>
      <w:r w:rsidRPr="00CC17F3">
        <w:rPr>
          <w:rFonts w:ascii="仿宋" w:eastAsia="仿宋" w:hAnsi="仿宋" w:cs="Arial" w:hint="eastAsia"/>
          <w:kern w:val="0"/>
          <w:sz w:val="32"/>
          <w:szCs w:val="32"/>
        </w:rPr>
        <w:t>条规定执行。</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外出参加各类比赛活动，经院系或主管部门批准城市间交通费、住宿费可参照“其余人员”等级标准执行。</w:t>
      </w:r>
    </w:p>
    <w:p w:rsidR="004E7C0B" w:rsidRPr="00CC17F3" w:rsidRDefault="009633F9" w:rsidP="004E7C0B">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第三十</w:t>
      </w:r>
      <w:r>
        <w:rPr>
          <w:rFonts w:ascii="仿宋" w:eastAsia="仿宋" w:hAnsi="仿宋" w:cs="Arial" w:hint="eastAsia"/>
          <w:kern w:val="0"/>
          <w:sz w:val="32"/>
          <w:szCs w:val="32"/>
        </w:rPr>
        <w:t>一</w:t>
      </w:r>
      <w:r w:rsidR="004E7C0B" w:rsidRPr="00CC17F3">
        <w:rPr>
          <w:rFonts w:ascii="仿宋" w:eastAsia="仿宋" w:hAnsi="仿宋" w:cs="Arial" w:hint="eastAsia"/>
          <w:kern w:val="0"/>
          <w:sz w:val="32"/>
          <w:szCs w:val="32"/>
        </w:rPr>
        <w:t>条 研究生参加指导本科生实习实训活动的差旅费，可视同“其余人员”按规定标准执行。</w:t>
      </w:r>
    </w:p>
    <w:p w:rsidR="00B46A39" w:rsidRPr="00CC17F3" w:rsidRDefault="009633F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lastRenderedPageBreak/>
        <w:t>第三十</w:t>
      </w:r>
      <w:r>
        <w:rPr>
          <w:rFonts w:ascii="仿宋" w:eastAsia="仿宋" w:hAnsi="仿宋" w:cs="Arial" w:hint="eastAsia"/>
          <w:kern w:val="0"/>
          <w:sz w:val="32"/>
          <w:szCs w:val="32"/>
        </w:rPr>
        <w:t>二</w:t>
      </w:r>
      <w:r w:rsidR="00B46A39" w:rsidRPr="00CC17F3">
        <w:rPr>
          <w:rFonts w:ascii="仿宋" w:eastAsia="仿宋" w:hAnsi="仿宋" w:cs="Arial" w:hint="eastAsia"/>
          <w:kern w:val="0"/>
          <w:sz w:val="32"/>
          <w:szCs w:val="32"/>
        </w:rPr>
        <w:t>条 各类学生参加科研活动或出席学术会议，经导师或项目负责人同意，其出差活动可视同“其余人员”，</w:t>
      </w:r>
      <w:r w:rsidR="00CD4525" w:rsidRPr="00CC17F3">
        <w:rPr>
          <w:rFonts w:ascii="仿宋" w:eastAsia="仿宋" w:hAnsi="仿宋" w:cs="Arial" w:hint="eastAsia"/>
          <w:kern w:val="0"/>
          <w:sz w:val="32"/>
          <w:szCs w:val="32"/>
        </w:rPr>
        <w:t>差旅费</w:t>
      </w:r>
      <w:r w:rsidR="00B46A39" w:rsidRPr="00CC17F3">
        <w:rPr>
          <w:rFonts w:ascii="仿宋" w:eastAsia="仿宋" w:hAnsi="仿宋" w:cs="Arial" w:hint="eastAsia"/>
          <w:kern w:val="0"/>
          <w:sz w:val="32"/>
          <w:szCs w:val="32"/>
        </w:rPr>
        <w:t>在科研项目经费或其他专项经费中列支。</w:t>
      </w:r>
      <w:r w:rsidR="00CD4525" w:rsidRPr="00CC17F3">
        <w:rPr>
          <w:rFonts w:ascii="仿宋" w:eastAsia="仿宋" w:hAnsi="仿宋" w:cs="Arial" w:hint="eastAsia"/>
          <w:kern w:val="0"/>
          <w:sz w:val="32"/>
          <w:szCs w:val="32"/>
        </w:rPr>
        <w:t>城市间交通费和住宿费按差旅费管理规定报销，</w:t>
      </w:r>
      <w:r w:rsidR="00B46A39" w:rsidRPr="00CC17F3">
        <w:rPr>
          <w:rFonts w:ascii="仿宋" w:eastAsia="仿宋" w:hAnsi="仿宋" w:cs="Arial" w:hint="eastAsia"/>
          <w:kern w:val="0"/>
          <w:sz w:val="32"/>
          <w:szCs w:val="32"/>
        </w:rPr>
        <w:t>伙食补助费和市内交通费由项目负责人根据具体情况在相关标准内确定发放。</w:t>
      </w: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第八章  报销管理</w:t>
      </w:r>
    </w:p>
    <w:p w:rsidR="0020308B" w:rsidRDefault="009633F9" w:rsidP="001A1E1B">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Arial" w:hint="eastAsia"/>
          <w:kern w:val="0"/>
          <w:sz w:val="32"/>
          <w:szCs w:val="32"/>
        </w:rPr>
        <w:t>第三十</w:t>
      </w:r>
      <w:r>
        <w:rPr>
          <w:rFonts w:ascii="仿宋" w:eastAsia="仿宋" w:hAnsi="仿宋" w:cs="Arial" w:hint="eastAsia"/>
          <w:kern w:val="0"/>
          <w:sz w:val="32"/>
          <w:szCs w:val="32"/>
        </w:rPr>
        <w:t>三</w:t>
      </w:r>
      <w:r w:rsidR="00B46A39" w:rsidRPr="00CC17F3">
        <w:rPr>
          <w:rFonts w:ascii="仿宋" w:eastAsia="仿宋" w:hAnsi="仿宋" w:cs="Arial" w:hint="eastAsia"/>
          <w:kern w:val="0"/>
          <w:sz w:val="32"/>
          <w:szCs w:val="32"/>
        </w:rPr>
        <w:t>条</w:t>
      </w:r>
      <w:r w:rsidR="00CD4525" w:rsidRPr="00CC17F3">
        <w:rPr>
          <w:rFonts w:ascii="仿宋" w:eastAsia="仿宋" w:hAnsi="仿宋" w:cs="Arial" w:hint="eastAsia"/>
          <w:kern w:val="0"/>
          <w:sz w:val="32"/>
          <w:szCs w:val="32"/>
        </w:rPr>
        <w:t xml:space="preserve"> </w:t>
      </w:r>
      <w:r w:rsidR="00CE32FC" w:rsidRPr="00CC17F3">
        <w:rPr>
          <w:rFonts w:ascii="仿宋" w:eastAsia="仿宋" w:hAnsi="仿宋" w:cs="仿宋" w:hint="eastAsia"/>
          <w:sz w:val="32"/>
          <w:szCs w:val="32"/>
        </w:rPr>
        <w:t>出差人员是差旅费</w:t>
      </w:r>
      <w:r w:rsidR="00CD4525" w:rsidRPr="00CC17F3">
        <w:rPr>
          <w:rFonts w:ascii="仿宋" w:eastAsia="仿宋" w:hAnsi="仿宋" w:cs="仿宋" w:hint="eastAsia"/>
          <w:sz w:val="32"/>
          <w:szCs w:val="32"/>
        </w:rPr>
        <w:t>使用</w:t>
      </w:r>
      <w:r w:rsidR="00CE32FC" w:rsidRPr="00CC17F3">
        <w:rPr>
          <w:rFonts w:ascii="仿宋" w:eastAsia="仿宋" w:hAnsi="仿宋" w:cs="仿宋" w:hint="eastAsia"/>
          <w:sz w:val="32"/>
          <w:szCs w:val="32"/>
        </w:rPr>
        <w:t>的直接负责人，应当了解并遵守有关财经法律法规和差旅费管理制度，依法、</w:t>
      </w:r>
      <w:r>
        <w:rPr>
          <w:rFonts w:ascii="仿宋" w:eastAsia="仿宋" w:hAnsi="仿宋" w:cs="仿宋" w:hint="eastAsia"/>
          <w:sz w:val="32"/>
          <w:szCs w:val="32"/>
        </w:rPr>
        <w:t>依规</w:t>
      </w:r>
      <w:r w:rsidR="00CE32FC" w:rsidRPr="00CC17F3">
        <w:rPr>
          <w:rFonts w:ascii="仿宋" w:eastAsia="仿宋" w:hAnsi="仿宋" w:cs="仿宋" w:hint="eastAsia"/>
          <w:sz w:val="32"/>
          <w:szCs w:val="32"/>
        </w:rPr>
        <w:t>据实报销差旅费。</w:t>
      </w:r>
    </w:p>
    <w:p w:rsidR="001A1E1B" w:rsidRPr="00CC17F3" w:rsidRDefault="009633F9" w:rsidP="001A1E1B">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Arial" w:hint="eastAsia"/>
          <w:kern w:val="0"/>
          <w:sz w:val="32"/>
          <w:szCs w:val="32"/>
        </w:rPr>
        <w:t>第三十</w:t>
      </w:r>
      <w:r>
        <w:rPr>
          <w:rFonts w:ascii="仿宋" w:eastAsia="仿宋" w:hAnsi="仿宋" w:cs="Arial" w:hint="eastAsia"/>
          <w:kern w:val="0"/>
          <w:sz w:val="32"/>
          <w:szCs w:val="32"/>
        </w:rPr>
        <w:t>四</w:t>
      </w:r>
      <w:r w:rsidR="00B46A39" w:rsidRPr="00CC17F3">
        <w:rPr>
          <w:rFonts w:ascii="仿宋" w:eastAsia="仿宋" w:hAnsi="仿宋" w:cs="Arial" w:hint="eastAsia"/>
          <w:kern w:val="0"/>
          <w:sz w:val="32"/>
          <w:szCs w:val="32"/>
        </w:rPr>
        <w:t>条</w:t>
      </w:r>
      <w:r w:rsidR="00CD4525" w:rsidRPr="00CC17F3">
        <w:rPr>
          <w:rFonts w:ascii="仿宋" w:eastAsia="仿宋" w:hAnsi="仿宋" w:cs="Arial" w:hint="eastAsia"/>
          <w:kern w:val="0"/>
          <w:sz w:val="32"/>
          <w:szCs w:val="32"/>
        </w:rPr>
        <w:t xml:space="preserve"> 出差人员</w:t>
      </w:r>
      <w:r w:rsidR="007A653B" w:rsidRPr="00CC17F3">
        <w:rPr>
          <w:rFonts w:ascii="仿宋" w:eastAsia="仿宋" w:hAnsi="仿宋" w:cs="仿宋" w:hint="eastAsia"/>
          <w:sz w:val="32"/>
          <w:szCs w:val="32"/>
        </w:rPr>
        <w:t>出差结束后</w:t>
      </w:r>
      <w:r w:rsidR="00A95465" w:rsidRPr="00CC17F3">
        <w:rPr>
          <w:rFonts w:ascii="仿宋" w:eastAsia="仿宋" w:hAnsi="仿宋" w:cs="仿宋" w:hint="eastAsia"/>
          <w:sz w:val="32"/>
          <w:szCs w:val="32"/>
        </w:rPr>
        <w:t>应及时办理</w:t>
      </w:r>
      <w:r>
        <w:rPr>
          <w:rFonts w:ascii="仿宋" w:eastAsia="仿宋" w:hAnsi="仿宋" w:cs="仿宋" w:hint="eastAsia"/>
          <w:sz w:val="32"/>
          <w:szCs w:val="32"/>
        </w:rPr>
        <w:t>财务</w:t>
      </w:r>
      <w:r w:rsidR="007A653B" w:rsidRPr="00CC17F3">
        <w:rPr>
          <w:rFonts w:ascii="仿宋" w:eastAsia="仿宋" w:hAnsi="仿宋" w:cs="仿宋" w:hint="eastAsia"/>
          <w:sz w:val="32"/>
          <w:szCs w:val="32"/>
        </w:rPr>
        <w:t>报销手续，差旅费报销时须提供“南京大学出差审批单”、“南京大学差旅费报销单”，并附</w:t>
      </w:r>
      <w:r w:rsidR="00117DEB">
        <w:rPr>
          <w:rFonts w:ascii="仿宋" w:eastAsia="仿宋" w:hAnsi="仿宋" w:cs="仿宋" w:hint="eastAsia"/>
          <w:sz w:val="32"/>
          <w:szCs w:val="32"/>
        </w:rPr>
        <w:t>航空运输电子客票</w:t>
      </w:r>
      <w:r w:rsidR="00CD2186">
        <w:rPr>
          <w:rFonts w:ascii="仿宋" w:eastAsia="仿宋" w:hAnsi="仿宋" w:cs="仿宋" w:hint="eastAsia"/>
          <w:sz w:val="32"/>
          <w:szCs w:val="32"/>
        </w:rPr>
        <w:t>行程单</w:t>
      </w:r>
      <w:r w:rsidR="00117DEB">
        <w:rPr>
          <w:rFonts w:ascii="仿宋" w:eastAsia="仿宋" w:hAnsi="仿宋" w:cs="仿宋" w:hint="eastAsia"/>
          <w:sz w:val="32"/>
          <w:szCs w:val="32"/>
        </w:rPr>
        <w:t>（机票）</w:t>
      </w:r>
      <w:r w:rsidR="007A653B" w:rsidRPr="00CC17F3">
        <w:rPr>
          <w:rFonts w:ascii="仿宋" w:eastAsia="仿宋" w:hAnsi="仿宋" w:cs="仿宋" w:hint="eastAsia"/>
          <w:sz w:val="32"/>
          <w:szCs w:val="32"/>
        </w:rPr>
        <w:t>、车船票、住宿发票、市内交通</w:t>
      </w:r>
      <w:r>
        <w:rPr>
          <w:rFonts w:ascii="仿宋" w:eastAsia="仿宋" w:hAnsi="仿宋" w:cs="仿宋" w:hint="eastAsia"/>
          <w:sz w:val="32"/>
          <w:szCs w:val="32"/>
        </w:rPr>
        <w:t>费</w:t>
      </w:r>
      <w:r w:rsidR="007A653B" w:rsidRPr="00CC17F3">
        <w:rPr>
          <w:rFonts w:ascii="仿宋" w:eastAsia="仿宋" w:hAnsi="仿宋" w:cs="仿宋" w:hint="eastAsia"/>
          <w:sz w:val="32"/>
          <w:szCs w:val="32"/>
        </w:rPr>
        <w:t>票据等报销凭证。</w:t>
      </w:r>
      <w:r w:rsidR="001A1E1B" w:rsidRPr="00CC17F3">
        <w:rPr>
          <w:rFonts w:ascii="仿宋" w:eastAsia="仿宋" w:hAnsi="仿宋" w:cs="仿宋" w:hint="eastAsia"/>
          <w:sz w:val="32"/>
          <w:szCs w:val="32"/>
        </w:rPr>
        <w:t>出差人员在出差期间所发生的</w:t>
      </w:r>
      <w:r w:rsidR="00DB7655" w:rsidRPr="00CC17F3">
        <w:rPr>
          <w:rFonts w:ascii="仿宋" w:eastAsia="仿宋" w:hAnsi="仿宋" w:cs="仿宋" w:hint="eastAsia"/>
          <w:sz w:val="32"/>
          <w:szCs w:val="32"/>
        </w:rPr>
        <w:t>其他</w:t>
      </w:r>
      <w:r w:rsidR="001A1E1B" w:rsidRPr="00CC17F3">
        <w:rPr>
          <w:rFonts w:ascii="仿宋" w:eastAsia="仿宋" w:hAnsi="仿宋" w:cs="仿宋" w:hint="eastAsia"/>
          <w:sz w:val="32"/>
          <w:szCs w:val="32"/>
        </w:rPr>
        <w:t>费用，应连同当次差旅费同时报销，事后不予补报。</w:t>
      </w:r>
    </w:p>
    <w:p w:rsidR="007A653B" w:rsidRPr="00CC17F3" w:rsidRDefault="007A653B" w:rsidP="007A653B">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仿宋" w:hint="eastAsia"/>
          <w:sz w:val="32"/>
          <w:szCs w:val="32"/>
        </w:rPr>
        <w:t>报销受邀人员及学生差旅费时需将</w:t>
      </w:r>
      <w:r w:rsidR="009633F9">
        <w:rPr>
          <w:rFonts w:ascii="仿宋" w:eastAsia="仿宋" w:hAnsi="仿宋" w:cs="仿宋" w:hint="eastAsia"/>
          <w:sz w:val="32"/>
          <w:szCs w:val="32"/>
        </w:rPr>
        <w:t>相关</w:t>
      </w:r>
      <w:r w:rsidRPr="00CC17F3">
        <w:rPr>
          <w:rFonts w:ascii="仿宋" w:eastAsia="仿宋" w:hAnsi="仿宋" w:cs="仿宋" w:hint="eastAsia"/>
          <w:sz w:val="32"/>
          <w:szCs w:val="32"/>
        </w:rPr>
        <w:t>人员信息填写完整。</w:t>
      </w:r>
    </w:p>
    <w:p w:rsidR="00B46A39" w:rsidRPr="00CC17F3" w:rsidRDefault="009633F9" w:rsidP="00B46A39">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Arial" w:hint="eastAsia"/>
          <w:kern w:val="0"/>
          <w:sz w:val="32"/>
          <w:szCs w:val="32"/>
        </w:rPr>
        <w:t>第三十</w:t>
      </w:r>
      <w:r>
        <w:rPr>
          <w:rFonts w:ascii="仿宋" w:eastAsia="仿宋" w:hAnsi="仿宋" w:cs="Arial" w:hint="eastAsia"/>
          <w:kern w:val="0"/>
          <w:sz w:val="32"/>
          <w:szCs w:val="32"/>
        </w:rPr>
        <w:t>五</w:t>
      </w:r>
      <w:r w:rsidR="00B46A39" w:rsidRPr="00CC17F3">
        <w:rPr>
          <w:rFonts w:ascii="仿宋" w:eastAsia="仿宋" w:hAnsi="仿宋" w:cs="Arial" w:hint="eastAsia"/>
          <w:kern w:val="0"/>
          <w:sz w:val="32"/>
          <w:szCs w:val="32"/>
        </w:rPr>
        <w:t>条</w:t>
      </w:r>
      <w:r w:rsidR="0096394F" w:rsidRPr="00CC17F3">
        <w:rPr>
          <w:rFonts w:ascii="仿宋" w:eastAsia="仿宋" w:hAnsi="仿宋" w:cs="Arial" w:hint="eastAsia"/>
          <w:kern w:val="0"/>
          <w:sz w:val="32"/>
          <w:szCs w:val="32"/>
        </w:rPr>
        <w:t xml:space="preserve"> </w:t>
      </w:r>
      <w:r w:rsidR="00B46A39" w:rsidRPr="00CC17F3">
        <w:rPr>
          <w:rFonts w:ascii="仿宋" w:eastAsia="仿宋" w:hAnsi="仿宋" w:cs="仿宋" w:hint="eastAsia"/>
          <w:sz w:val="32"/>
          <w:szCs w:val="32"/>
        </w:rPr>
        <w:t>城市间交通费按乘坐交通工具的等级凭据报销，订票费、经批准发生的签转或退票费、交通意外保险费凭据报销。</w:t>
      </w:r>
    </w:p>
    <w:p w:rsidR="00B46A39" w:rsidRPr="00CC17F3" w:rsidRDefault="00B46A39" w:rsidP="00B46A39">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仿宋" w:hint="eastAsia"/>
          <w:sz w:val="32"/>
          <w:szCs w:val="32"/>
        </w:rPr>
        <w:t>住宿费在标准限额之内凭发票据实报销。</w:t>
      </w:r>
    </w:p>
    <w:p w:rsidR="00B46A39" w:rsidRPr="00CC17F3" w:rsidRDefault="00B46A39" w:rsidP="00B46A39">
      <w:pPr>
        <w:spacing w:line="480" w:lineRule="exact"/>
        <w:ind w:firstLine="585"/>
        <w:rPr>
          <w:rFonts w:ascii="仿宋" w:eastAsia="仿宋" w:hAnsi="仿宋" w:cs="仿宋"/>
          <w:color w:val="FF0000"/>
          <w:sz w:val="32"/>
          <w:szCs w:val="32"/>
        </w:rPr>
      </w:pPr>
      <w:r w:rsidRPr="00CC17F3">
        <w:rPr>
          <w:rFonts w:ascii="仿宋" w:eastAsia="仿宋" w:hAnsi="仿宋" w:cs="仿宋" w:hint="eastAsia"/>
          <w:sz w:val="32"/>
          <w:szCs w:val="32"/>
        </w:rPr>
        <w:t>伙食补助费、市内交通费</w:t>
      </w:r>
      <w:r w:rsidR="00540900" w:rsidRPr="00CC17F3">
        <w:rPr>
          <w:rFonts w:ascii="仿宋" w:eastAsia="仿宋" w:hAnsi="仿宋" w:cs="仿宋" w:hint="eastAsia"/>
          <w:sz w:val="32"/>
          <w:szCs w:val="32"/>
        </w:rPr>
        <w:t>原则上</w:t>
      </w:r>
      <w:r w:rsidRPr="00CC17F3">
        <w:rPr>
          <w:rFonts w:ascii="仿宋" w:eastAsia="仿宋" w:hAnsi="仿宋" w:cs="仿宋" w:hint="eastAsia"/>
          <w:sz w:val="32"/>
          <w:szCs w:val="32"/>
        </w:rPr>
        <w:t>以城市间交通费和住宿费发票为凭据按规定标准计算报销。</w:t>
      </w:r>
      <w:r w:rsidR="0056700F" w:rsidRPr="00CD2186">
        <w:rPr>
          <w:rFonts w:ascii="仿宋" w:eastAsia="仿宋" w:hAnsi="仿宋" w:cs="Arial" w:hint="eastAsia"/>
          <w:kern w:val="0"/>
          <w:sz w:val="32"/>
          <w:szCs w:val="32"/>
        </w:rPr>
        <w:t>出差期间由其他单位负担城市间交通费和住宿费的，</w:t>
      </w:r>
      <w:r w:rsidR="0020308B" w:rsidRPr="00CD2186">
        <w:rPr>
          <w:rFonts w:ascii="仿宋" w:eastAsia="仿宋" w:hAnsi="仿宋" w:cs="Arial" w:hint="eastAsia"/>
          <w:kern w:val="0"/>
          <w:sz w:val="32"/>
          <w:szCs w:val="32"/>
        </w:rPr>
        <w:t>原则上</w:t>
      </w:r>
      <w:r w:rsidR="0056700F" w:rsidRPr="00CD2186">
        <w:rPr>
          <w:rFonts w:ascii="仿宋" w:eastAsia="仿宋" w:hAnsi="仿宋" w:cs="Arial" w:hint="eastAsia"/>
          <w:kern w:val="0"/>
          <w:sz w:val="32"/>
          <w:szCs w:val="32"/>
        </w:rPr>
        <w:t>不发放伙食补助费和市内交通费。</w:t>
      </w:r>
    </w:p>
    <w:p w:rsidR="00B46A39" w:rsidRPr="00CC17F3" w:rsidRDefault="00B46A39" w:rsidP="00B46A39">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未按照规定开支差旅费的，超支部分由个人自理。</w:t>
      </w:r>
    </w:p>
    <w:p w:rsidR="00123852" w:rsidRPr="00CC17F3" w:rsidRDefault="009633F9" w:rsidP="00CD1A3A">
      <w:pPr>
        <w:spacing w:line="480" w:lineRule="exact"/>
        <w:ind w:firstLineChars="200" w:firstLine="640"/>
        <w:rPr>
          <w:rFonts w:ascii="仿宋" w:eastAsia="仿宋" w:hAnsi="仿宋" w:cs="Arial"/>
          <w:color w:val="FF0000"/>
          <w:kern w:val="0"/>
          <w:sz w:val="32"/>
          <w:szCs w:val="32"/>
        </w:rPr>
      </w:pPr>
      <w:r w:rsidRPr="00FA06F4">
        <w:rPr>
          <w:rFonts w:ascii="仿宋" w:eastAsia="仿宋" w:hAnsi="仿宋" w:cs="仿宋" w:hint="eastAsia"/>
          <w:sz w:val="32"/>
          <w:szCs w:val="32"/>
        </w:rPr>
        <w:t>第三十</w:t>
      </w:r>
      <w:r>
        <w:rPr>
          <w:rFonts w:ascii="仿宋" w:eastAsia="仿宋" w:hAnsi="仿宋" w:cs="仿宋" w:hint="eastAsia"/>
          <w:sz w:val="32"/>
          <w:szCs w:val="32"/>
        </w:rPr>
        <w:t>六</w:t>
      </w:r>
      <w:r w:rsidR="00123852" w:rsidRPr="00FA06F4">
        <w:rPr>
          <w:rFonts w:ascii="仿宋" w:eastAsia="仿宋" w:hAnsi="仿宋" w:cs="仿宋" w:hint="eastAsia"/>
          <w:sz w:val="32"/>
          <w:szCs w:val="32"/>
        </w:rPr>
        <w:t>条 常驻地指南京市区，包括高淳、溧水、六合等远郊区县等新市区。</w:t>
      </w:r>
      <w:r w:rsidR="00123852" w:rsidRPr="00FA06F4">
        <w:rPr>
          <w:rFonts w:ascii="仿宋" w:eastAsia="仿宋" w:hAnsi="仿宋" w:cs="Arial" w:hint="eastAsia"/>
          <w:kern w:val="0"/>
          <w:sz w:val="32"/>
          <w:szCs w:val="32"/>
        </w:rPr>
        <w:t>对于南京市发生的住宿费原则上不</w:t>
      </w:r>
      <w:r w:rsidR="00123852" w:rsidRPr="00FA06F4">
        <w:rPr>
          <w:rFonts w:ascii="仿宋" w:eastAsia="仿宋" w:hAnsi="仿宋" w:cs="Arial" w:hint="eastAsia"/>
          <w:kern w:val="0"/>
          <w:sz w:val="32"/>
          <w:szCs w:val="32"/>
        </w:rPr>
        <w:lastRenderedPageBreak/>
        <w:t>予报销，但到</w:t>
      </w:r>
      <w:r w:rsidR="00123852" w:rsidRPr="00FA06F4">
        <w:rPr>
          <w:rFonts w:ascii="仿宋" w:eastAsia="仿宋" w:hAnsi="仿宋" w:cs="仿宋" w:hint="eastAsia"/>
          <w:sz w:val="32"/>
          <w:szCs w:val="32"/>
        </w:rPr>
        <w:t>高淳、溧水、六合等</w:t>
      </w:r>
      <w:r w:rsidR="00123852" w:rsidRPr="00FA06F4">
        <w:rPr>
          <w:rFonts w:ascii="仿宋" w:eastAsia="仿宋" w:hAnsi="仿宋" w:cs="Arial" w:hint="eastAsia"/>
          <w:kern w:val="0"/>
          <w:sz w:val="32"/>
          <w:szCs w:val="32"/>
        </w:rPr>
        <w:t>远郊区县开展业务活动，且实际发生住宿的，可按</w:t>
      </w:r>
      <w:r w:rsidR="00123852" w:rsidRPr="00FA06F4">
        <w:rPr>
          <w:rFonts w:ascii="仿宋" w:eastAsia="仿宋" w:hAnsi="仿宋" w:cs="仿宋" w:hint="eastAsia"/>
          <w:sz w:val="32"/>
          <w:szCs w:val="32"/>
        </w:rPr>
        <w:t>差</w:t>
      </w:r>
      <w:r w:rsidR="00123852" w:rsidRPr="00CC17F3">
        <w:rPr>
          <w:rFonts w:ascii="仿宋" w:eastAsia="仿宋" w:hAnsi="仿宋" w:cs="仿宋" w:hint="eastAsia"/>
          <w:sz w:val="32"/>
          <w:szCs w:val="32"/>
        </w:rPr>
        <w:t>旅费管理办法规定的标准报销。</w:t>
      </w:r>
    </w:p>
    <w:p w:rsidR="0056700F" w:rsidRPr="00CC17F3" w:rsidRDefault="009633F9" w:rsidP="0056700F">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第三十</w:t>
      </w:r>
      <w:r>
        <w:rPr>
          <w:rFonts w:ascii="仿宋" w:eastAsia="仿宋" w:hAnsi="仿宋" w:cs="仿宋" w:hint="eastAsia"/>
          <w:sz w:val="32"/>
          <w:szCs w:val="32"/>
        </w:rPr>
        <w:t>七</w:t>
      </w:r>
      <w:r w:rsidR="00B46A39" w:rsidRPr="00CC17F3">
        <w:rPr>
          <w:rFonts w:ascii="仿宋" w:eastAsia="仿宋" w:hAnsi="仿宋" w:cs="仿宋" w:hint="eastAsia"/>
          <w:sz w:val="32"/>
          <w:szCs w:val="32"/>
        </w:rPr>
        <w:t>条</w:t>
      </w:r>
      <w:r w:rsidR="00CD1A3A" w:rsidRPr="00CC17F3">
        <w:rPr>
          <w:rFonts w:ascii="仿宋" w:eastAsia="仿宋" w:hAnsi="仿宋" w:cs="仿宋" w:hint="eastAsia"/>
          <w:sz w:val="32"/>
          <w:szCs w:val="32"/>
        </w:rPr>
        <w:t xml:space="preserve"> </w:t>
      </w:r>
      <w:r w:rsidR="0072746F" w:rsidRPr="00CC17F3">
        <w:rPr>
          <w:rFonts w:ascii="仿宋" w:eastAsia="仿宋" w:hAnsi="仿宋" w:cs="仿宋" w:hint="eastAsia"/>
          <w:sz w:val="32"/>
          <w:szCs w:val="32"/>
        </w:rPr>
        <w:t>对难以取得住宿费发票的，出差人在确保真实性的前提下，</w:t>
      </w:r>
      <w:r w:rsidR="003B5EB4" w:rsidRPr="00CC17F3">
        <w:rPr>
          <w:rFonts w:ascii="仿宋" w:eastAsia="仿宋" w:hAnsi="仿宋" w:cs="仿宋" w:hint="eastAsia"/>
          <w:sz w:val="32"/>
          <w:szCs w:val="32"/>
        </w:rPr>
        <w:t>分以下情况处理：</w:t>
      </w:r>
      <w:r w:rsidR="00233F20" w:rsidRPr="00CC17F3" w:rsidDel="00233F20">
        <w:rPr>
          <w:rFonts w:ascii="仿宋" w:eastAsia="仿宋" w:hAnsi="仿宋" w:cs="仿宋" w:hint="eastAsia"/>
          <w:sz w:val="32"/>
          <w:szCs w:val="32"/>
        </w:rPr>
        <w:t xml:space="preserve"> </w:t>
      </w:r>
    </w:p>
    <w:p w:rsidR="00B46A39" w:rsidRPr="00CC17F3" w:rsidRDefault="00B46A39" w:rsidP="00B46A39">
      <w:pPr>
        <w:spacing w:line="480" w:lineRule="exact"/>
        <w:ind w:firstLine="585"/>
        <w:rPr>
          <w:rFonts w:ascii="仿宋" w:eastAsia="仿宋" w:hAnsi="仿宋" w:cs="仿宋"/>
          <w:sz w:val="32"/>
          <w:szCs w:val="32"/>
        </w:rPr>
      </w:pPr>
      <w:r w:rsidRPr="00CC17F3">
        <w:rPr>
          <w:rFonts w:ascii="仿宋" w:eastAsia="仿宋" w:hAnsi="仿宋" w:cs="仿宋" w:hint="eastAsia"/>
          <w:sz w:val="32"/>
          <w:szCs w:val="32"/>
        </w:rPr>
        <w:t>（一）受邀参加各类会议，按照</w:t>
      </w:r>
      <w:r w:rsidR="009633F9" w:rsidRPr="00CC17F3">
        <w:rPr>
          <w:rFonts w:ascii="仿宋" w:eastAsia="仿宋" w:hAnsi="仿宋" w:cs="仿宋" w:hint="eastAsia"/>
          <w:sz w:val="32"/>
          <w:szCs w:val="32"/>
        </w:rPr>
        <w:t>第二十</w:t>
      </w:r>
      <w:r w:rsidR="009633F9">
        <w:rPr>
          <w:rFonts w:ascii="仿宋" w:eastAsia="仿宋" w:hAnsi="仿宋" w:cs="仿宋" w:hint="eastAsia"/>
          <w:sz w:val="32"/>
          <w:szCs w:val="32"/>
        </w:rPr>
        <w:t>三</w:t>
      </w:r>
      <w:r w:rsidRPr="00CC17F3">
        <w:rPr>
          <w:rFonts w:ascii="仿宋" w:eastAsia="仿宋" w:hAnsi="仿宋" w:cs="仿宋" w:hint="eastAsia"/>
          <w:sz w:val="32"/>
          <w:szCs w:val="32"/>
        </w:rPr>
        <w:t>条规定执行。</w:t>
      </w:r>
    </w:p>
    <w:p w:rsidR="00B46A39" w:rsidRPr="00CC17F3" w:rsidRDefault="00B46A39" w:rsidP="00B46A39">
      <w:pPr>
        <w:spacing w:line="480" w:lineRule="exact"/>
        <w:ind w:firstLine="585"/>
        <w:rPr>
          <w:rFonts w:ascii="仿宋" w:eastAsia="仿宋" w:hAnsi="仿宋" w:cs="仿宋"/>
          <w:sz w:val="32"/>
          <w:szCs w:val="32"/>
        </w:rPr>
      </w:pPr>
      <w:r w:rsidRPr="00CC17F3">
        <w:rPr>
          <w:rFonts w:ascii="仿宋" w:eastAsia="仿宋" w:hAnsi="仿宋" w:cs="仿宋" w:hint="eastAsia"/>
          <w:sz w:val="32"/>
          <w:szCs w:val="32"/>
        </w:rPr>
        <w:t>（二）与其他单位开展教学科研合作，对方单位提供住宿的，凭合作方提供的有效证明，由单位领导批准后据实报销城市间交通费，按规定标准发放伙食补助费和市内交通费。</w:t>
      </w:r>
    </w:p>
    <w:p w:rsidR="00B46A39" w:rsidRPr="00CC17F3" w:rsidRDefault="00B46A39" w:rsidP="00B46A39">
      <w:pPr>
        <w:spacing w:line="480" w:lineRule="exact"/>
        <w:ind w:firstLine="585"/>
        <w:rPr>
          <w:rFonts w:ascii="仿宋" w:eastAsia="仿宋" w:hAnsi="仿宋" w:cs="仿宋"/>
          <w:sz w:val="32"/>
          <w:szCs w:val="32"/>
        </w:rPr>
      </w:pPr>
      <w:r w:rsidRPr="00CC17F3">
        <w:rPr>
          <w:rFonts w:ascii="仿宋" w:eastAsia="仿宋" w:hAnsi="仿宋" w:cs="仿宋" w:hint="eastAsia"/>
          <w:sz w:val="32"/>
          <w:szCs w:val="32"/>
        </w:rPr>
        <w:t>（三）开展野外</w:t>
      </w:r>
      <w:r w:rsidR="00F457D8" w:rsidRPr="00CC17F3">
        <w:rPr>
          <w:rFonts w:ascii="仿宋" w:eastAsia="仿宋" w:hAnsi="仿宋" w:cs="仿宋" w:hint="eastAsia"/>
          <w:sz w:val="32"/>
          <w:szCs w:val="32"/>
        </w:rPr>
        <w:t>考察、</w:t>
      </w:r>
      <w:r w:rsidRPr="00CC17F3">
        <w:rPr>
          <w:rFonts w:ascii="仿宋" w:eastAsia="仿宋" w:hAnsi="仿宋" w:cs="仿宋" w:hint="eastAsia"/>
          <w:sz w:val="32"/>
          <w:szCs w:val="32"/>
        </w:rPr>
        <w:t>调研、社会调查、考古挖掘、</w:t>
      </w:r>
      <w:r w:rsidR="00F457D8" w:rsidRPr="00CC17F3">
        <w:rPr>
          <w:rFonts w:ascii="仿宋" w:eastAsia="仿宋" w:hAnsi="仿宋" w:cs="仿宋" w:hint="eastAsia"/>
          <w:sz w:val="32"/>
          <w:szCs w:val="32"/>
        </w:rPr>
        <w:t>测试监测</w:t>
      </w:r>
      <w:r w:rsidR="000568DB" w:rsidRPr="00CC17F3">
        <w:rPr>
          <w:rFonts w:ascii="仿宋" w:eastAsia="仿宋" w:hAnsi="仿宋" w:cs="仿宋" w:hint="eastAsia"/>
          <w:sz w:val="32"/>
          <w:szCs w:val="32"/>
        </w:rPr>
        <w:t>等工作以及</w:t>
      </w:r>
      <w:r w:rsidRPr="00CC17F3">
        <w:rPr>
          <w:rFonts w:ascii="仿宋" w:eastAsia="仿宋" w:hAnsi="仿宋" w:cs="仿宋" w:hint="eastAsia"/>
          <w:sz w:val="32"/>
          <w:szCs w:val="32"/>
        </w:rPr>
        <w:t>学生实习，住在帐篷、农户、厂矿、科研基地、农场、学生宿舍和教室等不收取住宿费或不能取得住宿费发票的，由师生提供住宿情况说明并依据有关凭据，经单位领导</w:t>
      </w:r>
      <w:r w:rsidR="00D85A06">
        <w:rPr>
          <w:rFonts w:ascii="仿宋" w:eastAsia="仿宋" w:hAnsi="仿宋" w:cs="仿宋" w:hint="eastAsia"/>
          <w:sz w:val="32"/>
          <w:szCs w:val="32"/>
        </w:rPr>
        <w:t>审批</w:t>
      </w:r>
      <w:r w:rsidRPr="00CC17F3">
        <w:rPr>
          <w:rFonts w:ascii="仿宋" w:eastAsia="仿宋" w:hAnsi="仿宋" w:cs="仿宋" w:hint="eastAsia"/>
          <w:sz w:val="32"/>
          <w:szCs w:val="32"/>
        </w:rPr>
        <w:t>后据实报销城市间交通费，按规定标准发放伙食补助费和市内交通费。</w:t>
      </w:r>
    </w:p>
    <w:p w:rsidR="00B46A39" w:rsidRPr="00CC17F3" w:rsidRDefault="00B46A39" w:rsidP="00B46A39">
      <w:pPr>
        <w:spacing w:line="480" w:lineRule="exact"/>
        <w:ind w:firstLine="480"/>
        <w:rPr>
          <w:rFonts w:ascii="仿宋" w:eastAsia="仿宋" w:hAnsi="仿宋" w:cs="仿宋"/>
          <w:sz w:val="32"/>
          <w:szCs w:val="32"/>
        </w:rPr>
      </w:pPr>
      <w:r w:rsidRPr="00CC17F3">
        <w:rPr>
          <w:rFonts w:ascii="仿宋" w:eastAsia="仿宋" w:hAnsi="仿宋" w:cs="仿宋" w:hint="eastAsia"/>
          <w:sz w:val="32"/>
          <w:szCs w:val="32"/>
        </w:rPr>
        <w:t>（四）出差人员如住在家中，需提交书面情况说明，经单位主要领导审批</w:t>
      </w:r>
      <w:r w:rsidR="0092695A" w:rsidRPr="00CC17F3">
        <w:rPr>
          <w:rFonts w:ascii="仿宋" w:eastAsia="仿宋" w:hAnsi="仿宋" w:cs="仿宋" w:hint="eastAsia"/>
          <w:sz w:val="32"/>
          <w:szCs w:val="32"/>
        </w:rPr>
        <w:t>确认属实</w:t>
      </w:r>
      <w:r w:rsidRPr="00CC17F3">
        <w:rPr>
          <w:rFonts w:ascii="仿宋" w:eastAsia="仿宋" w:hAnsi="仿宋" w:cs="仿宋" w:hint="eastAsia"/>
          <w:sz w:val="32"/>
          <w:szCs w:val="32"/>
        </w:rPr>
        <w:t>后，可按照规定报销城市间交通费、伙食补助费和市内交通费。</w:t>
      </w:r>
    </w:p>
    <w:p w:rsidR="00B46A39" w:rsidRPr="00CC17F3" w:rsidRDefault="00B46A39" w:rsidP="00B46A39">
      <w:pPr>
        <w:spacing w:line="480" w:lineRule="exact"/>
        <w:ind w:firstLine="585"/>
        <w:rPr>
          <w:rFonts w:ascii="仿宋" w:eastAsia="仿宋" w:hAnsi="仿宋" w:cs="Arial"/>
          <w:kern w:val="0"/>
          <w:sz w:val="32"/>
          <w:szCs w:val="32"/>
        </w:rPr>
      </w:pPr>
      <w:r w:rsidRPr="00CC17F3">
        <w:rPr>
          <w:rFonts w:ascii="仿宋" w:eastAsia="仿宋" w:hAnsi="仿宋" w:cs="Arial" w:hint="eastAsia"/>
          <w:kern w:val="0"/>
          <w:sz w:val="32"/>
          <w:szCs w:val="32"/>
        </w:rPr>
        <w:t>上述“有效证明”为合作或邀请单位院系、实验室等组织或机构签章的书面证明；“有关凭据”为接待个人或单位出具的说明或其他凭据。</w:t>
      </w:r>
    </w:p>
    <w:p w:rsidR="00B46A39" w:rsidRPr="00CC17F3" w:rsidRDefault="00B46A39" w:rsidP="00B46A39">
      <w:pPr>
        <w:spacing w:line="480" w:lineRule="exact"/>
        <w:ind w:firstLine="585"/>
        <w:rPr>
          <w:rFonts w:ascii="仿宋" w:eastAsia="仿宋" w:hAnsi="仿宋" w:cs="Arial"/>
          <w:kern w:val="0"/>
          <w:sz w:val="32"/>
          <w:szCs w:val="32"/>
        </w:rPr>
      </w:pPr>
      <w:r w:rsidRPr="00CC17F3">
        <w:rPr>
          <w:rFonts w:ascii="仿宋" w:eastAsia="仿宋" w:hAnsi="仿宋" w:cs="Arial" w:hint="eastAsia"/>
          <w:kern w:val="0"/>
          <w:sz w:val="32"/>
          <w:szCs w:val="32"/>
        </w:rPr>
        <w:t>师生提供的住宿情况说明应明确注明相关事由、接待单位或接待人，</w:t>
      </w:r>
      <w:r w:rsidR="00A95465" w:rsidRPr="00CC17F3">
        <w:rPr>
          <w:rFonts w:ascii="仿宋" w:eastAsia="仿宋" w:hAnsi="仿宋" w:cs="Arial" w:hint="eastAsia"/>
          <w:kern w:val="0"/>
          <w:sz w:val="32"/>
          <w:szCs w:val="32"/>
        </w:rPr>
        <w:t>相关负责人签字确认，</w:t>
      </w:r>
      <w:r w:rsidRPr="00CC17F3">
        <w:rPr>
          <w:rFonts w:ascii="仿宋" w:eastAsia="仿宋" w:hAnsi="仿宋" w:cs="Arial" w:hint="eastAsia"/>
          <w:kern w:val="0"/>
          <w:sz w:val="32"/>
          <w:szCs w:val="32"/>
        </w:rPr>
        <w:t>原则上采取一事一报的方式。</w:t>
      </w:r>
    </w:p>
    <w:p w:rsidR="00540900" w:rsidRDefault="002B39CA" w:rsidP="00930CEA">
      <w:pPr>
        <w:widowControl/>
        <w:spacing w:line="480" w:lineRule="exact"/>
        <w:ind w:firstLineChars="200" w:firstLine="640"/>
        <w:jc w:val="left"/>
        <w:rPr>
          <w:rFonts w:ascii="仿宋" w:eastAsia="仿宋" w:hAnsi="仿宋" w:cs="Arial"/>
          <w:kern w:val="0"/>
          <w:sz w:val="32"/>
          <w:szCs w:val="32"/>
        </w:rPr>
      </w:pPr>
      <w:r w:rsidRPr="00E17B1B">
        <w:rPr>
          <w:rFonts w:ascii="仿宋" w:eastAsia="仿宋" w:hAnsi="仿宋" w:cs="Arial" w:hint="eastAsia"/>
          <w:kern w:val="0"/>
          <w:sz w:val="32"/>
          <w:szCs w:val="32"/>
        </w:rPr>
        <w:t>第三十八</w:t>
      </w:r>
      <w:r w:rsidR="00B46A39" w:rsidRPr="00E17B1B">
        <w:rPr>
          <w:rFonts w:ascii="仿宋" w:eastAsia="仿宋" w:hAnsi="仿宋" w:cs="Arial" w:hint="eastAsia"/>
          <w:kern w:val="0"/>
          <w:sz w:val="32"/>
          <w:szCs w:val="32"/>
        </w:rPr>
        <w:t>条</w:t>
      </w:r>
      <w:r w:rsidR="00CD1A3A" w:rsidRPr="00E17B1B">
        <w:rPr>
          <w:rFonts w:ascii="仿宋" w:eastAsia="仿宋" w:hAnsi="仿宋" w:cs="Arial" w:hint="eastAsia"/>
          <w:kern w:val="0"/>
          <w:sz w:val="32"/>
          <w:szCs w:val="32"/>
        </w:rPr>
        <w:t xml:space="preserve"> </w:t>
      </w:r>
      <w:r w:rsidR="00540900" w:rsidRPr="00E17B1B">
        <w:rPr>
          <w:rFonts w:ascii="仿宋" w:eastAsia="仿宋" w:hAnsi="仿宋" w:cs="Arial" w:hint="eastAsia"/>
          <w:kern w:val="0"/>
          <w:sz w:val="32"/>
          <w:szCs w:val="32"/>
        </w:rPr>
        <w:t>出差途中各段行程城市间交通费票据应保持连续、完整。如因特殊情况导致城市间交通费票据不连续或不完整</w:t>
      </w:r>
      <w:r w:rsidR="00417999" w:rsidRPr="00E17B1B">
        <w:rPr>
          <w:rFonts w:ascii="仿宋" w:eastAsia="仿宋" w:hAnsi="仿宋" w:cs="Arial" w:hint="eastAsia"/>
          <w:kern w:val="0"/>
          <w:sz w:val="32"/>
          <w:szCs w:val="32"/>
        </w:rPr>
        <w:t>的，</w:t>
      </w:r>
      <w:r w:rsidR="00B46A39" w:rsidRPr="00E17B1B">
        <w:rPr>
          <w:rFonts w:ascii="仿宋" w:eastAsia="仿宋" w:hAnsi="仿宋" w:cs="Arial" w:hint="eastAsia"/>
          <w:kern w:val="0"/>
          <w:sz w:val="32"/>
          <w:szCs w:val="32"/>
        </w:rPr>
        <w:t>出差人员需书面说明</w:t>
      </w:r>
      <w:r w:rsidR="00E90FF3" w:rsidRPr="00E17B1B">
        <w:rPr>
          <w:rFonts w:ascii="仿宋" w:eastAsia="仿宋" w:hAnsi="仿宋" w:cs="Arial" w:hint="eastAsia"/>
          <w:kern w:val="0"/>
          <w:sz w:val="32"/>
          <w:szCs w:val="32"/>
        </w:rPr>
        <w:t>票据不完整的</w:t>
      </w:r>
      <w:r w:rsidRPr="00E17B1B">
        <w:rPr>
          <w:rFonts w:ascii="仿宋" w:eastAsia="仿宋" w:hAnsi="仿宋" w:cs="Arial" w:hint="eastAsia"/>
          <w:kern w:val="0"/>
          <w:sz w:val="32"/>
          <w:szCs w:val="32"/>
        </w:rPr>
        <w:t>事由和</w:t>
      </w:r>
      <w:r w:rsidR="00E90FF3" w:rsidRPr="00E17B1B">
        <w:rPr>
          <w:rFonts w:ascii="仿宋" w:eastAsia="仿宋" w:hAnsi="仿宋" w:cs="Arial" w:hint="eastAsia"/>
          <w:kern w:val="0"/>
          <w:sz w:val="32"/>
          <w:szCs w:val="32"/>
        </w:rPr>
        <w:t>原因，</w:t>
      </w:r>
      <w:r w:rsidRPr="00E17B1B">
        <w:rPr>
          <w:rFonts w:ascii="仿宋" w:eastAsia="仿宋" w:hAnsi="仿宋" w:cs="Arial" w:hint="eastAsia"/>
          <w:kern w:val="0"/>
          <w:sz w:val="32"/>
          <w:szCs w:val="32"/>
        </w:rPr>
        <w:t>包括</w:t>
      </w:r>
      <w:r w:rsidR="00B46A39" w:rsidRPr="00E17B1B">
        <w:rPr>
          <w:rFonts w:ascii="仿宋" w:eastAsia="仿宋" w:hAnsi="仿宋" w:cs="Arial" w:hint="eastAsia"/>
          <w:kern w:val="0"/>
          <w:sz w:val="32"/>
          <w:szCs w:val="32"/>
        </w:rPr>
        <w:t>由什么单位接待或报销等，</w:t>
      </w:r>
      <w:r w:rsidR="00FA06F4" w:rsidRPr="00E17B1B">
        <w:rPr>
          <w:rFonts w:ascii="仿宋" w:eastAsia="仿宋" w:hAnsi="仿宋" w:cs="Arial" w:hint="eastAsia"/>
          <w:kern w:val="0"/>
          <w:sz w:val="32"/>
          <w:szCs w:val="32"/>
        </w:rPr>
        <w:t>经</w:t>
      </w:r>
      <w:r w:rsidR="00B46A39" w:rsidRPr="00E17B1B">
        <w:rPr>
          <w:rFonts w:ascii="仿宋" w:eastAsia="仿宋" w:hAnsi="仿宋" w:cs="Arial" w:hint="eastAsia"/>
          <w:kern w:val="0"/>
          <w:sz w:val="32"/>
          <w:szCs w:val="32"/>
        </w:rPr>
        <w:t>单位领导审批后</w:t>
      </w:r>
      <w:r w:rsidR="00FA06F4" w:rsidRPr="00E17B1B">
        <w:rPr>
          <w:rFonts w:ascii="仿宋" w:eastAsia="仿宋" w:hAnsi="仿宋" w:cs="Arial" w:hint="eastAsia"/>
          <w:kern w:val="0"/>
          <w:sz w:val="32"/>
          <w:szCs w:val="32"/>
        </w:rPr>
        <w:t>予以报销。</w:t>
      </w:r>
    </w:p>
    <w:p w:rsidR="00D95989" w:rsidRPr="00CC17F3" w:rsidRDefault="00D95989" w:rsidP="00930CEA">
      <w:pPr>
        <w:widowControl/>
        <w:spacing w:line="48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原则上不单独报销外地住宿费。</w:t>
      </w:r>
    </w:p>
    <w:p w:rsidR="00064B0C" w:rsidRDefault="002B39CA" w:rsidP="008549CC">
      <w:pPr>
        <w:spacing w:line="480" w:lineRule="exact"/>
        <w:ind w:firstLineChars="210" w:firstLine="672"/>
        <w:rPr>
          <w:rFonts w:ascii="仿宋" w:eastAsia="仿宋" w:hAnsi="仿宋" w:cs="仿宋"/>
          <w:sz w:val="32"/>
          <w:szCs w:val="32"/>
        </w:rPr>
      </w:pPr>
      <w:r w:rsidRPr="00CC17F3">
        <w:rPr>
          <w:rFonts w:ascii="仿宋" w:eastAsia="仿宋" w:hAnsi="仿宋" w:cs="Arial" w:hint="eastAsia"/>
          <w:kern w:val="0"/>
          <w:sz w:val="32"/>
          <w:szCs w:val="32"/>
        </w:rPr>
        <w:t>第</w:t>
      </w:r>
      <w:r>
        <w:rPr>
          <w:rFonts w:ascii="仿宋" w:eastAsia="仿宋" w:hAnsi="仿宋" w:cs="Arial" w:hint="eastAsia"/>
          <w:kern w:val="0"/>
          <w:sz w:val="32"/>
          <w:szCs w:val="32"/>
        </w:rPr>
        <w:t>三十九</w:t>
      </w:r>
      <w:r w:rsidR="00064B0C" w:rsidRPr="00CC17F3">
        <w:rPr>
          <w:rFonts w:ascii="仿宋" w:eastAsia="仿宋" w:hAnsi="仿宋" w:cs="Arial" w:hint="eastAsia"/>
          <w:kern w:val="0"/>
          <w:sz w:val="32"/>
          <w:szCs w:val="32"/>
        </w:rPr>
        <w:t xml:space="preserve">条 </w:t>
      </w:r>
      <w:r w:rsidR="00064B0C" w:rsidRPr="00CC17F3">
        <w:rPr>
          <w:rFonts w:ascii="仿宋" w:eastAsia="仿宋" w:hAnsi="仿宋" w:cs="仿宋" w:hint="eastAsia"/>
          <w:sz w:val="32"/>
          <w:szCs w:val="32"/>
        </w:rPr>
        <w:t>以非常驻地（南京）为起始点的差旅费原</w:t>
      </w:r>
      <w:r w:rsidR="00064B0C" w:rsidRPr="00CC17F3">
        <w:rPr>
          <w:rFonts w:ascii="仿宋" w:eastAsia="仿宋" w:hAnsi="仿宋" w:cs="仿宋" w:hint="eastAsia"/>
          <w:sz w:val="32"/>
          <w:szCs w:val="32"/>
        </w:rPr>
        <w:lastRenderedPageBreak/>
        <w:t>则上不予报销，确事出有因的需书面说明情况经单位领导审批后予以报销。</w:t>
      </w:r>
    </w:p>
    <w:p w:rsidR="00B46A39" w:rsidRDefault="00C74257" w:rsidP="00B46A39">
      <w:pPr>
        <w:spacing w:line="480" w:lineRule="exact"/>
        <w:ind w:firstLineChars="210" w:firstLine="672"/>
        <w:rPr>
          <w:rFonts w:ascii="仿宋" w:eastAsia="仿宋" w:hAnsi="仿宋" w:cs="Arial"/>
          <w:kern w:val="0"/>
          <w:sz w:val="32"/>
          <w:szCs w:val="32"/>
        </w:rPr>
      </w:pPr>
      <w:r w:rsidRPr="00CC17F3">
        <w:rPr>
          <w:rFonts w:ascii="仿宋" w:eastAsia="仿宋" w:hAnsi="仿宋" w:cs="Arial" w:hint="eastAsia"/>
          <w:kern w:val="0"/>
          <w:sz w:val="32"/>
          <w:szCs w:val="32"/>
        </w:rPr>
        <w:t>第四十</w:t>
      </w:r>
      <w:r w:rsidR="008A4BB5" w:rsidRPr="00CC17F3">
        <w:rPr>
          <w:rFonts w:ascii="仿宋" w:eastAsia="仿宋" w:hAnsi="仿宋" w:cs="Arial" w:hint="eastAsia"/>
          <w:kern w:val="0"/>
          <w:sz w:val="32"/>
          <w:szCs w:val="32"/>
        </w:rPr>
        <w:t>条</w:t>
      </w:r>
      <w:r w:rsidR="001A1E1B" w:rsidRPr="00CC17F3">
        <w:rPr>
          <w:rFonts w:ascii="仿宋" w:eastAsia="仿宋" w:hAnsi="仿宋" w:cs="Arial" w:hint="eastAsia"/>
          <w:kern w:val="0"/>
          <w:sz w:val="32"/>
          <w:szCs w:val="32"/>
        </w:rPr>
        <w:t xml:space="preserve"> </w:t>
      </w:r>
      <w:r w:rsidR="001E5887">
        <w:rPr>
          <w:rFonts w:ascii="仿宋" w:eastAsia="仿宋" w:hAnsi="仿宋" w:cs="Arial" w:hint="eastAsia"/>
          <w:kern w:val="0"/>
          <w:sz w:val="32"/>
          <w:szCs w:val="32"/>
        </w:rPr>
        <w:t>出差人员因科学研究需要</w:t>
      </w:r>
      <w:r w:rsidR="005B552E" w:rsidRPr="00CC17F3">
        <w:rPr>
          <w:rFonts w:ascii="仿宋" w:eastAsia="仿宋" w:hAnsi="仿宋" w:cs="Arial" w:hint="eastAsia"/>
          <w:kern w:val="0"/>
          <w:sz w:val="32"/>
          <w:szCs w:val="32"/>
        </w:rPr>
        <w:t>在偏远、边境地区</w:t>
      </w:r>
      <w:r w:rsidR="00B46A39" w:rsidRPr="00CC17F3">
        <w:rPr>
          <w:rFonts w:ascii="仿宋" w:eastAsia="仿宋" w:hAnsi="仿宋" w:cs="Arial" w:hint="eastAsia"/>
          <w:kern w:val="0"/>
          <w:sz w:val="32"/>
          <w:szCs w:val="32"/>
        </w:rPr>
        <w:t>开展考察、调研或测试监测等工作</w:t>
      </w:r>
      <w:r w:rsidR="001E5887">
        <w:rPr>
          <w:rFonts w:ascii="仿宋" w:eastAsia="仿宋" w:hAnsi="仿宋" w:cs="Arial" w:hint="eastAsia"/>
          <w:kern w:val="0"/>
          <w:sz w:val="32"/>
          <w:szCs w:val="32"/>
        </w:rPr>
        <w:t>，受地理环境和当地条件限制，必须要自驾车或者</w:t>
      </w:r>
      <w:r w:rsidR="00B46A39" w:rsidRPr="00CC17F3">
        <w:rPr>
          <w:rFonts w:ascii="仿宋" w:eastAsia="仿宋" w:hAnsi="仿宋" w:cs="Arial" w:hint="eastAsia"/>
          <w:kern w:val="0"/>
          <w:sz w:val="32"/>
          <w:szCs w:val="32"/>
        </w:rPr>
        <w:t>租用</w:t>
      </w:r>
      <w:r w:rsidR="002B39CA">
        <w:rPr>
          <w:rFonts w:ascii="仿宋" w:eastAsia="仿宋" w:hAnsi="仿宋" w:cs="Arial" w:hint="eastAsia"/>
          <w:kern w:val="0"/>
          <w:sz w:val="32"/>
          <w:szCs w:val="32"/>
        </w:rPr>
        <w:t>车辆</w:t>
      </w:r>
      <w:r w:rsidR="001E5887">
        <w:rPr>
          <w:rFonts w:ascii="仿宋" w:eastAsia="仿宋" w:hAnsi="仿宋" w:cs="Arial" w:hint="eastAsia"/>
          <w:kern w:val="0"/>
          <w:sz w:val="32"/>
          <w:szCs w:val="32"/>
        </w:rPr>
        <w:t>前往的，经单位负责人批准，租</w:t>
      </w:r>
      <w:r w:rsidR="00B46A39" w:rsidRPr="00CC17F3">
        <w:rPr>
          <w:rFonts w:ascii="仿宋" w:eastAsia="仿宋" w:hAnsi="仿宋" w:cs="Arial" w:hint="eastAsia"/>
          <w:kern w:val="0"/>
          <w:sz w:val="32"/>
          <w:szCs w:val="32"/>
        </w:rPr>
        <w:t>车</w:t>
      </w:r>
      <w:r w:rsidR="001E5887">
        <w:rPr>
          <w:rFonts w:ascii="仿宋" w:eastAsia="仿宋" w:hAnsi="仿宋" w:cs="Arial" w:hint="eastAsia"/>
          <w:kern w:val="0"/>
          <w:sz w:val="32"/>
          <w:szCs w:val="32"/>
        </w:rPr>
        <w:t>（租船）</w:t>
      </w:r>
      <w:r w:rsidR="00B16E36">
        <w:rPr>
          <w:rFonts w:ascii="仿宋" w:eastAsia="仿宋" w:hAnsi="仿宋" w:cs="Arial" w:hint="eastAsia"/>
          <w:kern w:val="0"/>
          <w:sz w:val="32"/>
          <w:szCs w:val="32"/>
        </w:rPr>
        <w:t>费以及</w:t>
      </w:r>
      <w:r w:rsidR="00AB452D" w:rsidRPr="00CC17F3">
        <w:rPr>
          <w:rFonts w:ascii="仿宋" w:eastAsia="仿宋" w:hAnsi="仿宋" w:cs="Arial" w:hint="eastAsia"/>
          <w:kern w:val="0"/>
          <w:sz w:val="32"/>
          <w:szCs w:val="32"/>
        </w:rPr>
        <w:t>发生的汽油</w:t>
      </w:r>
      <w:r w:rsidR="00B16E36">
        <w:rPr>
          <w:rFonts w:ascii="仿宋" w:eastAsia="仿宋" w:hAnsi="仿宋" w:cs="Arial" w:hint="eastAsia"/>
          <w:kern w:val="0"/>
          <w:sz w:val="32"/>
          <w:szCs w:val="32"/>
        </w:rPr>
        <w:t>（</w:t>
      </w:r>
      <w:r w:rsidR="00AB452D" w:rsidRPr="00CC17F3">
        <w:rPr>
          <w:rFonts w:ascii="仿宋" w:eastAsia="仿宋" w:hAnsi="仿宋" w:cs="Arial" w:hint="eastAsia"/>
          <w:kern w:val="0"/>
          <w:sz w:val="32"/>
          <w:szCs w:val="32"/>
        </w:rPr>
        <w:t>柴油</w:t>
      </w:r>
      <w:r w:rsidR="00B16E36">
        <w:rPr>
          <w:rFonts w:ascii="仿宋" w:eastAsia="仿宋" w:hAnsi="仿宋" w:cs="Arial" w:hint="eastAsia"/>
          <w:kern w:val="0"/>
          <w:sz w:val="32"/>
          <w:szCs w:val="32"/>
        </w:rPr>
        <w:t>）</w:t>
      </w:r>
      <w:r w:rsidR="00AB452D" w:rsidRPr="00CC17F3">
        <w:rPr>
          <w:rFonts w:ascii="仿宋" w:eastAsia="仿宋" w:hAnsi="仿宋" w:cs="Arial" w:hint="eastAsia"/>
          <w:kern w:val="0"/>
          <w:sz w:val="32"/>
          <w:szCs w:val="32"/>
        </w:rPr>
        <w:t>费</w:t>
      </w:r>
      <w:r w:rsidR="00B16E36">
        <w:rPr>
          <w:rFonts w:ascii="仿宋" w:eastAsia="仿宋" w:hAnsi="仿宋" w:cs="Arial" w:hint="eastAsia"/>
          <w:kern w:val="0"/>
          <w:sz w:val="32"/>
          <w:szCs w:val="32"/>
        </w:rPr>
        <w:t>和</w:t>
      </w:r>
      <w:r w:rsidR="00AB452D" w:rsidRPr="00CC17F3">
        <w:rPr>
          <w:rFonts w:ascii="仿宋" w:eastAsia="仿宋" w:hAnsi="仿宋" w:cs="Arial" w:hint="eastAsia"/>
          <w:kern w:val="0"/>
          <w:sz w:val="32"/>
          <w:szCs w:val="32"/>
        </w:rPr>
        <w:t>过路过桥费</w:t>
      </w:r>
      <w:r w:rsidR="00B16E36">
        <w:rPr>
          <w:rFonts w:ascii="仿宋" w:eastAsia="仿宋" w:hAnsi="仿宋" w:cs="Arial" w:hint="eastAsia"/>
          <w:kern w:val="0"/>
          <w:sz w:val="32"/>
          <w:szCs w:val="32"/>
        </w:rPr>
        <w:t>可以与住宿费等其他费用采取一事一报方式予以报销。</w:t>
      </w:r>
      <w:r w:rsidR="00AB452D" w:rsidRPr="00CC17F3">
        <w:rPr>
          <w:rFonts w:ascii="仿宋" w:eastAsia="仿宋" w:hAnsi="仿宋" w:cs="Arial" w:hint="eastAsia"/>
          <w:kern w:val="0"/>
          <w:sz w:val="32"/>
          <w:szCs w:val="32"/>
        </w:rPr>
        <w:t>报销时</w:t>
      </w:r>
      <w:r w:rsidR="00B46A39" w:rsidRPr="00CC17F3">
        <w:rPr>
          <w:rFonts w:ascii="仿宋" w:eastAsia="仿宋" w:hAnsi="仿宋" w:cs="Arial" w:hint="eastAsia"/>
          <w:kern w:val="0"/>
          <w:sz w:val="32"/>
          <w:szCs w:val="32"/>
        </w:rPr>
        <w:t>应提供</w:t>
      </w:r>
      <w:r w:rsidR="00B16E36" w:rsidRPr="00CC17F3">
        <w:rPr>
          <w:rFonts w:ascii="仿宋" w:eastAsia="仿宋" w:hAnsi="仿宋" w:cs="Arial" w:hint="eastAsia"/>
          <w:kern w:val="0"/>
          <w:sz w:val="32"/>
          <w:szCs w:val="32"/>
        </w:rPr>
        <w:t>差旅费报销单，出差审批单、</w:t>
      </w:r>
      <w:r w:rsidR="00B46A39" w:rsidRPr="00CC17F3">
        <w:rPr>
          <w:rFonts w:ascii="仿宋" w:eastAsia="仿宋" w:hAnsi="仿宋" w:cs="Arial" w:hint="eastAsia"/>
          <w:kern w:val="0"/>
          <w:sz w:val="32"/>
          <w:szCs w:val="32"/>
        </w:rPr>
        <w:t>租赁协议或合同，合法合规的票据、书面说明租赁车</w:t>
      </w:r>
      <w:r w:rsidR="00B16E36">
        <w:rPr>
          <w:rFonts w:ascii="仿宋" w:eastAsia="仿宋" w:hAnsi="仿宋" w:cs="Arial" w:hint="eastAsia"/>
          <w:kern w:val="0"/>
          <w:sz w:val="32"/>
          <w:szCs w:val="32"/>
        </w:rPr>
        <w:t>（</w:t>
      </w:r>
      <w:r w:rsidR="00B46A39" w:rsidRPr="00CC17F3">
        <w:rPr>
          <w:rFonts w:ascii="仿宋" w:eastAsia="仿宋" w:hAnsi="仿宋" w:cs="Arial" w:hint="eastAsia"/>
          <w:kern w:val="0"/>
          <w:sz w:val="32"/>
          <w:szCs w:val="32"/>
        </w:rPr>
        <w:t>船</w:t>
      </w:r>
      <w:r w:rsidR="00B16E36">
        <w:rPr>
          <w:rFonts w:ascii="仿宋" w:eastAsia="仿宋" w:hAnsi="仿宋" w:cs="Arial" w:hint="eastAsia"/>
          <w:kern w:val="0"/>
          <w:sz w:val="32"/>
          <w:szCs w:val="32"/>
        </w:rPr>
        <w:t>）</w:t>
      </w:r>
      <w:r w:rsidR="00B46A39" w:rsidRPr="00CC17F3">
        <w:rPr>
          <w:rFonts w:ascii="仿宋" w:eastAsia="仿宋" w:hAnsi="仿宋" w:cs="Arial" w:hint="eastAsia"/>
          <w:kern w:val="0"/>
          <w:sz w:val="32"/>
          <w:szCs w:val="32"/>
        </w:rPr>
        <w:t>的型号、使用天数、行程、公里数、价格等的材料。租用私人车船的，需要车、船主的身份证件复印件、车、船资质证明、行驶证等，并由车、船主在相关报销票据上签收。</w:t>
      </w:r>
    </w:p>
    <w:p w:rsidR="005F7086" w:rsidRDefault="00CA6108" w:rsidP="00B46A39">
      <w:pPr>
        <w:spacing w:line="480" w:lineRule="exact"/>
        <w:ind w:firstLineChars="210" w:firstLine="672"/>
        <w:rPr>
          <w:rFonts w:ascii="仿宋" w:eastAsia="仿宋" w:hAnsi="仿宋" w:cs="Arial"/>
          <w:kern w:val="0"/>
          <w:sz w:val="32"/>
          <w:szCs w:val="32"/>
        </w:rPr>
      </w:pPr>
      <w:r>
        <w:rPr>
          <w:rFonts w:ascii="仿宋" w:eastAsia="仿宋" w:hAnsi="仿宋" w:cs="Arial" w:hint="eastAsia"/>
          <w:kern w:val="0"/>
          <w:sz w:val="32"/>
          <w:szCs w:val="32"/>
        </w:rPr>
        <w:t>如有</w:t>
      </w:r>
      <w:r w:rsidRPr="004B5660">
        <w:rPr>
          <w:rFonts w:ascii="仿宋" w:eastAsia="仿宋" w:hAnsi="仿宋" w:cs="Arial" w:hint="eastAsia"/>
          <w:kern w:val="0"/>
          <w:sz w:val="32"/>
          <w:szCs w:val="32"/>
        </w:rPr>
        <w:t>其他特殊情况</w:t>
      </w:r>
      <w:r>
        <w:rPr>
          <w:rFonts w:ascii="仿宋" w:eastAsia="仿宋" w:hAnsi="仿宋" w:cs="Arial" w:hint="eastAsia"/>
          <w:kern w:val="0"/>
          <w:sz w:val="32"/>
          <w:szCs w:val="32"/>
        </w:rPr>
        <w:t>需自驾车或租车出差的，需</w:t>
      </w:r>
      <w:r w:rsidR="00AB17A5">
        <w:rPr>
          <w:rFonts w:ascii="仿宋" w:eastAsia="仿宋" w:hAnsi="仿宋" w:cs="Arial" w:hint="eastAsia"/>
          <w:kern w:val="0"/>
          <w:sz w:val="32"/>
          <w:szCs w:val="32"/>
        </w:rPr>
        <w:t>经经费管理部门审核后报</w:t>
      </w:r>
      <w:r w:rsidRPr="00E17B1B">
        <w:rPr>
          <w:rFonts w:ascii="仿宋" w:eastAsia="仿宋" w:hAnsi="仿宋" w:cs="Arial" w:hint="eastAsia"/>
          <w:kern w:val="0"/>
          <w:sz w:val="32"/>
          <w:szCs w:val="32"/>
        </w:rPr>
        <w:t>分管校领导或院系联系校领导</w:t>
      </w:r>
      <w:r w:rsidR="00AB17A5">
        <w:rPr>
          <w:rFonts w:ascii="仿宋" w:eastAsia="仿宋" w:hAnsi="仿宋" w:cs="Arial" w:hint="eastAsia"/>
          <w:kern w:val="0"/>
          <w:sz w:val="32"/>
          <w:szCs w:val="32"/>
        </w:rPr>
        <w:t>批准</w:t>
      </w:r>
      <w:r>
        <w:rPr>
          <w:rFonts w:ascii="仿宋" w:eastAsia="仿宋" w:hAnsi="仿宋" w:cs="Arial" w:hint="eastAsia"/>
          <w:kern w:val="0"/>
          <w:sz w:val="32"/>
          <w:szCs w:val="32"/>
        </w:rPr>
        <w:t>。</w:t>
      </w:r>
    </w:p>
    <w:p w:rsidR="00CA6108" w:rsidRPr="00CC17F3" w:rsidRDefault="00CA6108" w:rsidP="00B46A39">
      <w:pPr>
        <w:spacing w:line="480" w:lineRule="exact"/>
        <w:ind w:firstLineChars="210" w:firstLine="672"/>
        <w:rPr>
          <w:rFonts w:ascii="仿宋" w:eastAsia="仿宋" w:hAnsi="仿宋" w:cs="仿宋"/>
          <w:sz w:val="32"/>
          <w:szCs w:val="32"/>
        </w:rPr>
      </w:pPr>
      <w:r>
        <w:rPr>
          <w:rFonts w:ascii="仿宋" w:eastAsia="仿宋" w:hAnsi="仿宋" w:cs="Arial" w:hint="eastAsia"/>
          <w:kern w:val="0"/>
          <w:sz w:val="32"/>
          <w:szCs w:val="32"/>
        </w:rPr>
        <w:t>凭住宿费和过路过桥费发放伙食补助费，不发放市内交通费。</w:t>
      </w:r>
    </w:p>
    <w:p w:rsidR="00CA6108" w:rsidRPr="00CC17F3" w:rsidRDefault="00CA6108" w:rsidP="00CA6108">
      <w:pPr>
        <w:spacing w:line="480" w:lineRule="exact"/>
        <w:ind w:firstLineChars="210" w:firstLine="672"/>
        <w:rPr>
          <w:rFonts w:ascii="仿宋" w:eastAsia="仿宋" w:hAnsi="仿宋" w:cs="Arial"/>
          <w:kern w:val="0"/>
          <w:sz w:val="32"/>
          <w:szCs w:val="32"/>
        </w:rPr>
      </w:pPr>
      <w:r w:rsidRPr="00CC17F3">
        <w:rPr>
          <w:rFonts w:ascii="仿宋" w:eastAsia="仿宋" w:hAnsi="仿宋" w:cs="Arial" w:hint="eastAsia"/>
          <w:kern w:val="0"/>
          <w:sz w:val="32"/>
          <w:szCs w:val="32"/>
        </w:rPr>
        <w:t>对于由于自驾车或者租车所引起的安全问题，由出差人个人承担。</w:t>
      </w:r>
    </w:p>
    <w:p w:rsidR="0096394F" w:rsidRPr="00CC17F3" w:rsidRDefault="005F7086" w:rsidP="0096394F">
      <w:pPr>
        <w:spacing w:line="480" w:lineRule="exact"/>
        <w:ind w:firstLine="585"/>
        <w:rPr>
          <w:rFonts w:ascii="仿宋" w:eastAsia="仿宋" w:hAnsi="仿宋" w:cs="仿宋"/>
          <w:sz w:val="32"/>
          <w:szCs w:val="32"/>
        </w:rPr>
      </w:pPr>
      <w:r w:rsidRPr="00CC17F3">
        <w:rPr>
          <w:rFonts w:ascii="仿宋" w:eastAsia="仿宋" w:hAnsi="仿宋" w:cs="仿宋" w:hint="eastAsia"/>
          <w:sz w:val="32"/>
          <w:szCs w:val="32"/>
        </w:rPr>
        <w:t>第四十</w:t>
      </w:r>
      <w:r>
        <w:rPr>
          <w:rFonts w:ascii="仿宋" w:eastAsia="仿宋" w:hAnsi="仿宋" w:cs="仿宋" w:hint="eastAsia"/>
          <w:sz w:val="32"/>
          <w:szCs w:val="32"/>
        </w:rPr>
        <w:t>一</w:t>
      </w:r>
      <w:r w:rsidR="0096394F" w:rsidRPr="00CC17F3">
        <w:rPr>
          <w:rFonts w:ascii="仿宋" w:eastAsia="仿宋" w:hAnsi="仿宋" w:cs="仿宋" w:hint="eastAsia"/>
          <w:sz w:val="32"/>
          <w:szCs w:val="32"/>
        </w:rPr>
        <w:t>条 出差期间确因工作需要发生的接待餐费等，按学校公务接待相关规定管理并与差旅费用一起报销。</w:t>
      </w:r>
    </w:p>
    <w:p w:rsidR="00B46A39" w:rsidRPr="00CC17F3" w:rsidRDefault="005F7086" w:rsidP="00B46A39">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仿宋" w:hint="eastAsia"/>
          <w:sz w:val="32"/>
          <w:szCs w:val="32"/>
        </w:rPr>
        <w:t>第四十</w:t>
      </w:r>
      <w:r>
        <w:rPr>
          <w:rFonts w:ascii="仿宋" w:eastAsia="仿宋" w:hAnsi="仿宋" w:cs="仿宋" w:hint="eastAsia"/>
          <w:sz w:val="32"/>
          <w:szCs w:val="32"/>
        </w:rPr>
        <w:t>二</w:t>
      </w:r>
      <w:r w:rsidR="00B46A39" w:rsidRPr="00CC17F3">
        <w:rPr>
          <w:rFonts w:ascii="仿宋" w:eastAsia="仿宋" w:hAnsi="仿宋" w:cs="仿宋" w:hint="eastAsia"/>
          <w:sz w:val="32"/>
          <w:szCs w:val="32"/>
        </w:rPr>
        <w:t>条 实际发生城市间交通费用而票据遗失的，须提供能够证明出差购票凭证、订票记录、付款证明等材料，书面说明情况，经单位负责人审批后方可报销。</w:t>
      </w:r>
    </w:p>
    <w:p w:rsidR="00B46A39" w:rsidRPr="00CC17F3" w:rsidRDefault="00B46A39" w:rsidP="00B46A39">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仿宋" w:hint="eastAsia"/>
          <w:sz w:val="32"/>
          <w:szCs w:val="32"/>
        </w:rPr>
        <w:t>住宿费发票遗失的须取得原住宿酒店出具的加盖发票专用章的发票复印件或财务证明、住宿费用支付证明等材料经单位负责人审批后方可报销。</w:t>
      </w:r>
    </w:p>
    <w:p w:rsidR="008A2DC2" w:rsidRPr="00CC17F3" w:rsidRDefault="009C7D76" w:rsidP="008A2DC2">
      <w:pPr>
        <w:spacing w:line="480" w:lineRule="exact"/>
        <w:ind w:firstLine="585"/>
        <w:rPr>
          <w:rFonts w:ascii="仿宋" w:eastAsia="仿宋" w:hAnsi="仿宋" w:cs="仿宋"/>
          <w:sz w:val="32"/>
          <w:szCs w:val="32"/>
        </w:rPr>
      </w:pPr>
      <w:r w:rsidRPr="00CC17F3">
        <w:rPr>
          <w:rFonts w:ascii="仿宋" w:eastAsia="仿宋" w:hAnsi="仿宋" w:cs="Arial" w:hint="eastAsia"/>
          <w:kern w:val="0"/>
          <w:sz w:val="32"/>
          <w:szCs w:val="32"/>
        </w:rPr>
        <w:t>第四十</w:t>
      </w:r>
      <w:r>
        <w:rPr>
          <w:rFonts w:ascii="仿宋" w:eastAsia="仿宋" w:hAnsi="仿宋" w:cs="Arial" w:hint="eastAsia"/>
          <w:kern w:val="0"/>
          <w:sz w:val="32"/>
          <w:szCs w:val="32"/>
        </w:rPr>
        <w:t>三</w:t>
      </w:r>
      <w:r w:rsidR="00B46A39" w:rsidRPr="00CC17F3">
        <w:rPr>
          <w:rFonts w:ascii="仿宋" w:eastAsia="仿宋" w:hAnsi="仿宋" w:cs="Arial" w:hint="eastAsia"/>
          <w:kern w:val="0"/>
          <w:sz w:val="32"/>
          <w:szCs w:val="32"/>
        </w:rPr>
        <w:t>条</w:t>
      </w:r>
      <w:r w:rsidR="00CC17F3" w:rsidRPr="00CC17F3">
        <w:rPr>
          <w:rFonts w:ascii="仿宋" w:eastAsia="仿宋" w:hAnsi="仿宋" w:cs="Arial" w:hint="eastAsia"/>
          <w:kern w:val="0"/>
          <w:sz w:val="32"/>
          <w:szCs w:val="32"/>
        </w:rPr>
        <w:t xml:space="preserve"> </w:t>
      </w:r>
      <w:r w:rsidR="00894154">
        <w:rPr>
          <w:rFonts w:ascii="仿宋" w:eastAsia="仿宋" w:hAnsi="仿宋" w:cs="Arial" w:hint="eastAsia"/>
          <w:kern w:val="0"/>
          <w:sz w:val="32"/>
          <w:szCs w:val="32"/>
        </w:rPr>
        <w:t>因工作需要</w:t>
      </w:r>
      <w:r w:rsidR="00B46A39" w:rsidRPr="00CC17F3">
        <w:rPr>
          <w:rFonts w:ascii="仿宋" w:eastAsia="仿宋" w:hAnsi="仿宋" w:cs="仿宋" w:hint="eastAsia"/>
          <w:sz w:val="32"/>
          <w:szCs w:val="32"/>
        </w:rPr>
        <w:t>邀请国内外专家、学者</w:t>
      </w:r>
      <w:r w:rsidR="00B95703" w:rsidRPr="00CC17F3">
        <w:rPr>
          <w:rFonts w:ascii="仿宋" w:eastAsia="仿宋" w:hAnsi="仿宋" w:cs="仿宋" w:hint="eastAsia"/>
          <w:sz w:val="32"/>
          <w:szCs w:val="32"/>
        </w:rPr>
        <w:t>来校</w:t>
      </w:r>
      <w:r w:rsidR="00B46A39" w:rsidRPr="00CC17F3">
        <w:rPr>
          <w:rFonts w:ascii="仿宋" w:eastAsia="仿宋" w:hAnsi="仿宋" w:cs="仿宋" w:hint="eastAsia"/>
          <w:sz w:val="32"/>
          <w:szCs w:val="32"/>
        </w:rPr>
        <w:t>讲学、合作科研、参加会议或</w:t>
      </w:r>
      <w:r w:rsidR="00E0330D">
        <w:rPr>
          <w:rFonts w:ascii="仿宋" w:eastAsia="仿宋" w:hAnsi="仿宋" w:cs="仿宋" w:hint="eastAsia"/>
          <w:sz w:val="32"/>
          <w:szCs w:val="32"/>
        </w:rPr>
        <w:t>开展</w:t>
      </w:r>
      <w:r w:rsidR="00B46A39" w:rsidRPr="00CC17F3">
        <w:rPr>
          <w:rFonts w:ascii="仿宋" w:eastAsia="仿宋" w:hAnsi="仿宋" w:cs="仿宋" w:hint="eastAsia"/>
          <w:sz w:val="32"/>
          <w:szCs w:val="32"/>
        </w:rPr>
        <w:t>其他教学科研活动，</w:t>
      </w:r>
      <w:r w:rsidR="008A2DC2" w:rsidRPr="00CC17F3">
        <w:rPr>
          <w:rFonts w:ascii="仿宋" w:eastAsia="仿宋" w:hAnsi="仿宋" w:cs="仿宋" w:hint="eastAsia"/>
          <w:sz w:val="32"/>
          <w:szCs w:val="32"/>
        </w:rPr>
        <w:t>按受邀人员的相</w:t>
      </w:r>
      <w:r w:rsidR="00D06A5B" w:rsidRPr="00CC17F3">
        <w:rPr>
          <w:rFonts w:ascii="仿宋" w:eastAsia="仿宋" w:hAnsi="仿宋" w:cs="仿宋" w:hint="eastAsia"/>
          <w:sz w:val="32"/>
          <w:szCs w:val="32"/>
        </w:rPr>
        <w:t>应</w:t>
      </w:r>
      <w:r w:rsidR="008A2DC2" w:rsidRPr="00CC17F3">
        <w:rPr>
          <w:rFonts w:ascii="仿宋" w:eastAsia="仿宋" w:hAnsi="仿宋" w:cs="仿宋" w:hint="eastAsia"/>
          <w:sz w:val="32"/>
          <w:szCs w:val="32"/>
        </w:rPr>
        <w:t>级别对照学校相应标准报销</w:t>
      </w:r>
      <w:r w:rsidR="00234BE8" w:rsidRPr="00CC17F3">
        <w:rPr>
          <w:rFonts w:ascii="仿宋" w:eastAsia="仿宋" w:hAnsi="仿宋" w:cs="仿宋" w:hint="eastAsia"/>
          <w:sz w:val="32"/>
          <w:szCs w:val="32"/>
        </w:rPr>
        <w:t>差旅费</w:t>
      </w:r>
      <w:r w:rsidR="008A2DC2" w:rsidRPr="00CC17F3">
        <w:rPr>
          <w:rFonts w:ascii="仿宋" w:eastAsia="仿宋" w:hAnsi="仿宋" w:cs="仿宋" w:hint="eastAsia"/>
          <w:sz w:val="32"/>
          <w:szCs w:val="32"/>
        </w:rPr>
        <w:t>：</w:t>
      </w:r>
    </w:p>
    <w:p w:rsidR="008A2DC2" w:rsidRPr="00CC17F3" w:rsidRDefault="008A2DC2" w:rsidP="008A2DC2">
      <w:pPr>
        <w:spacing w:line="480" w:lineRule="exact"/>
        <w:ind w:firstLine="585"/>
        <w:rPr>
          <w:rFonts w:ascii="仿宋" w:eastAsia="仿宋" w:hAnsi="仿宋" w:cs="仿宋"/>
          <w:sz w:val="32"/>
          <w:szCs w:val="32"/>
        </w:rPr>
      </w:pPr>
      <w:r w:rsidRPr="00CC17F3">
        <w:rPr>
          <w:rFonts w:ascii="仿宋" w:eastAsia="仿宋" w:hAnsi="仿宋" w:cs="仿宋" w:hint="eastAsia"/>
          <w:sz w:val="32"/>
          <w:szCs w:val="32"/>
        </w:rPr>
        <w:lastRenderedPageBreak/>
        <w:t>（一）邀请来校参加会议的，</w:t>
      </w:r>
      <w:r w:rsidR="00234BE8" w:rsidRPr="00CC17F3">
        <w:rPr>
          <w:rFonts w:ascii="仿宋" w:eastAsia="仿宋" w:hAnsi="仿宋" w:cs="仿宋" w:hint="eastAsia"/>
          <w:sz w:val="32"/>
          <w:szCs w:val="32"/>
        </w:rPr>
        <w:t>可</w:t>
      </w:r>
      <w:r w:rsidRPr="00CC17F3">
        <w:rPr>
          <w:rFonts w:ascii="仿宋" w:eastAsia="仿宋" w:hAnsi="仿宋" w:cs="仿宋" w:hint="eastAsia"/>
          <w:sz w:val="32"/>
          <w:szCs w:val="32"/>
        </w:rPr>
        <w:t>按差旅费规定报销受邀人员城市间交通费，按会议费规定报销住宿费、伙食费、市内交通费等。</w:t>
      </w:r>
    </w:p>
    <w:p w:rsidR="008A2DC2" w:rsidRDefault="008A2DC2" w:rsidP="008A2DC2">
      <w:pPr>
        <w:spacing w:line="480" w:lineRule="exact"/>
        <w:ind w:firstLine="585"/>
        <w:rPr>
          <w:rFonts w:ascii="仿宋" w:eastAsia="仿宋" w:hAnsi="仿宋" w:cs="仿宋"/>
          <w:sz w:val="32"/>
          <w:szCs w:val="32"/>
        </w:rPr>
      </w:pPr>
      <w:r w:rsidRPr="00CC17F3">
        <w:rPr>
          <w:rFonts w:ascii="仿宋" w:eastAsia="仿宋" w:hAnsi="仿宋" w:cs="仿宋" w:hint="eastAsia"/>
          <w:sz w:val="32"/>
          <w:szCs w:val="32"/>
        </w:rPr>
        <w:t>（二）邀请来校交流、访问的，</w:t>
      </w:r>
      <w:r w:rsidR="00234BE8" w:rsidRPr="00CC17F3">
        <w:rPr>
          <w:rFonts w:ascii="仿宋" w:eastAsia="仿宋" w:hAnsi="仿宋" w:cs="仿宋" w:hint="eastAsia"/>
          <w:sz w:val="32"/>
          <w:szCs w:val="32"/>
        </w:rPr>
        <w:t>可</w:t>
      </w:r>
      <w:r w:rsidRPr="00CC17F3">
        <w:rPr>
          <w:rFonts w:ascii="仿宋" w:eastAsia="仿宋" w:hAnsi="仿宋" w:cs="仿宋" w:hint="eastAsia"/>
          <w:sz w:val="32"/>
          <w:szCs w:val="32"/>
        </w:rPr>
        <w:t>按差旅费规定报销受邀人员城市间交通费</w:t>
      </w:r>
      <w:r w:rsidR="00C13776">
        <w:rPr>
          <w:rFonts w:ascii="仿宋" w:eastAsia="仿宋" w:hAnsi="仿宋" w:cs="仿宋" w:hint="eastAsia"/>
          <w:sz w:val="32"/>
          <w:szCs w:val="32"/>
        </w:rPr>
        <w:t>、</w:t>
      </w:r>
      <w:r w:rsidRPr="00CC17F3">
        <w:rPr>
          <w:rFonts w:ascii="仿宋" w:eastAsia="仿宋" w:hAnsi="仿宋" w:cs="仿宋" w:hint="eastAsia"/>
          <w:sz w:val="32"/>
          <w:szCs w:val="32"/>
        </w:rPr>
        <w:t>住宿费，不发放伙食补助费和市内交通费。</w:t>
      </w:r>
    </w:p>
    <w:p w:rsidR="0096394F" w:rsidRPr="00CC17F3" w:rsidRDefault="009C7D76" w:rsidP="0096394F">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第四十</w:t>
      </w:r>
      <w:r>
        <w:rPr>
          <w:rFonts w:ascii="仿宋" w:eastAsia="仿宋" w:hAnsi="仿宋" w:cs="仿宋" w:hint="eastAsia"/>
          <w:sz w:val="32"/>
          <w:szCs w:val="32"/>
        </w:rPr>
        <w:t>四</w:t>
      </w:r>
      <w:r w:rsidR="0096394F" w:rsidRPr="00CC17F3">
        <w:rPr>
          <w:rFonts w:ascii="仿宋" w:eastAsia="仿宋" w:hAnsi="仿宋" w:cs="仿宋" w:hint="eastAsia"/>
          <w:sz w:val="32"/>
          <w:szCs w:val="32"/>
        </w:rPr>
        <w:t>条 出差人员应当对其提供</w:t>
      </w:r>
      <w:r>
        <w:rPr>
          <w:rFonts w:ascii="仿宋" w:eastAsia="仿宋" w:hAnsi="仿宋" w:cs="仿宋" w:hint="eastAsia"/>
          <w:sz w:val="32"/>
          <w:szCs w:val="32"/>
        </w:rPr>
        <w:t>的</w:t>
      </w:r>
      <w:r w:rsidR="0096394F" w:rsidRPr="00CC17F3">
        <w:rPr>
          <w:rFonts w:ascii="仿宋" w:eastAsia="仿宋" w:hAnsi="仿宋" w:cs="仿宋" w:hint="eastAsia"/>
          <w:sz w:val="32"/>
          <w:szCs w:val="32"/>
        </w:rPr>
        <w:t>票据及其他资料的真实性、合法性、合理性、相关性负责，严禁报销无关人员或无关事项的差旅费用。</w:t>
      </w:r>
    </w:p>
    <w:p w:rsidR="0096394F" w:rsidRPr="00CC17F3" w:rsidRDefault="0096394F" w:rsidP="0096394F">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仿宋" w:hint="eastAsia"/>
          <w:sz w:val="32"/>
          <w:szCs w:val="32"/>
        </w:rPr>
        <w:t>差旅费报销应遵循“一事一报”的原则，因不同事由或不在同一时间段</w:t>
      </w:r>
      <w:r w:rsidR="009C7D76">
        <w:rPr>
          <w:rFonts w:ascii="仿宋" w:eastAsia="仿宋" w:hAnsi="仿宋" w:cs="仿宋" w:hint="eastAsia"/>
          <w:sz w:val="32"/>
          <w:szCs w:val="32"/>
        </w:rPr>
        <w:t>的</w:t>
      </w:r>
      <w:r w:rsidRPr="00CC17F3">
        <w:rPr>
          <w:rFonts w:ascii="仿宋" w:eastAsia="仿宋" w:hAnsi="仿宋" w:cs="仿宋" w:hint="eastAsia"/>
          <w:sz w:val="32"/>
          <w:szCs w:val="32"/>
        </w:rPr>
        <w:t>出差，需分别填写不同的差旅费报销单。</w:t>
      </w:r>
    </w:p>
    <w:p w:rsidR="0056700F" w:rsidRPr="00CC17F3" w:rsidRDefault="009C7D76" w:rsidP="0056700F">
      <w:pPr>
        <w:widowControl/>
        <w:spacing w:line="480" w:lineRule="exact"/>
        <w:ind w:firstLineChars="200" w:firstLine="640"/>
        <w:jc w:val="left"/>
        <w:rPr>
          <w:rFonts w:ascii="仿宋" w:eastAsia="仿宋" w:hAnsi="仿宋" w:cs="Arial"/>
          <w:kern w:val="0"/>
          <w:sz w:val="32"/>
          <w:szCs w:val="32"/>
        </w:rPr>
      </w:pPr>
      <w:r w:rsidRPr="00CC17F3">
        <w:rPr>
          <w:rFonts w:ascii="仿宋" w:eastAsia="仿宋" w:hAnsi="仿宋" w:cs="Arial" w:hint="eastAsia"/>
          <w:kern w:val="0"/>
          <w:sz w:val="32"/>
          <w:szCs w:val="32"/>
        </w:rPr>
        <w:t>第</w:t>
      </w:r>
      <w:r>
        <w:rPr>
          <w:rFonts w:ascii="仿宋" w:eastAsia="仿宋" w:hAnsi="仿宋" w:cs="Arial" w:hint="eastAsia"/>
          <w:kern w:val="0"/>
          <w:sz w:val="32"/>
          <w:szCs w:val="32"/>
        </w:rPr>
        <w:t>四</w:t>
      </w:r>
      <w:r w:rsidRPr="00CC17F3">
        <w:rPr>
          <w:rFonts w:ascii="仿宋" w:eastAsia="仿宋" w:hAnsi="仿宋" w:cs="Arial" w:hint="eastAsia"/>
          <w:kern w:val="0"/>
          <w:sz w:val="32"/>
          <w:szCs w:val="32"/>
        </w:rPr>
        <w:t>十</w:t>
      </w:r>
      <w:r>
        <w:rPr>
          <w:rFonts w:ascii="仿宋" w:eastAsia="仿宋" w:hAnsi="仿宋" w:cs="Arial" w:hint="eastAsia"/>
          <w:kern w:val="0"/>
          <w:sz w:val="32"/>
          <w:szCs w:val="32"/>
        </w:rPr>
        <w:t>五</w:t>
      </w:r>
      <w:r w:rsidR="00B46A39" w:rsidRPr="00CC17F3">
        <w:rPr>
          <w:rFonts w:ascii="仿宋" w:eastAsia="仿宋" w:hAnsi="仿宋" w:cs="Arial" w:hint="eastAsia"/>
          <w:kern w:val="0"/>
          <w:sz w:val="32"/>
          <w:szCs w:val="32"/>
        </w:rPr>
        <w:t>条</w:t>
      </w:r>
      <w:r w:rsidR="00CD1A3A" w:rsidRPr="00CC17F3">
        <w:rPr>
          <w:rFonts w:ascii="仿宋" w:eastAsia="仿宋" w:hAnsi="仿宋" w:cs="Arial" w:hint="eastAsia"/>
          <w:kern w:val="0"/>
          <w:sz w:val="32"/>
          <w:szCs w:val="32"/>
        </w:rPr>
        <w:t xml:space="preserve"> </w:t>
      </w:r>
      <w:r w:rsidR="00DA01B7" w:rsidRPr="00CC17F3">
        <w:rPr>
          <w:rFonts w:ascii="仿宋" w:eastAsia="仿宋" w:hAnsi="仿宋" w:cs="仿宋" w:hint="eastAsia"/>
          <w:sz w:val="32"/>
          <w:szCs w:val="32"/>
        </w:rPr>
        <w:t>住宿费、飞机票等支出须按规定使用银行转账或公务卡结算，</w:t>
      </w:r>
      <w:r w:rsidR="00B46A39" w:rsidRPr="00CC17F3">
        <w:rPr>
          <w:rFonts w:ascii="仿宋" w:eastAsia="仿宋" w:hAnsi="仿宋" w:cs="Arial" w:hint="eastAsia"/>
          <w:kern w:val="0"/>
          <w:sz w:val="32"/>
          <w:szCs w:val="32"/>
        </w:rPr>
        <w:t>原则</w:t>
      </w:r>
      <w:r w:rsidR="00656238" w:rsidRPr="00E17B1B">
        <w:rPr>
          <w:rFonts w:ascii="仿宋" w:eastAsia="仿宋" w:hAnsi="仿宋" w:cs="Arial" w:hint="eastAsia"/>
          <w:kern w:val="0"/>
          <w:sz w:val="32"/>
          <w:szCs w:val="32"/>
        </w:rPr>
        <w:t>上不预借</w:t>
      </w:r>
      <w:r w:rsidR="0004424B" w:rsidRPr="00E17B1B">
        <w:rPr>
          <w:rFonts w:ascii="仿宋" w:eastAsia="仿宋" w:hAnsi="仿宋" w:cs="Arial" w:hint="eastAsia"/>
          <w:kern w:val="0"/>
          <w:sz w:val="32"/>
          <w:szCs w:val="32"/>
        </w:rPr>
        <w:t>现金</w:t>
      </w:r>
      <w:r w:rsidR="00CC17F3">
        <w:rPr>
          <w:rFonts w:ascii="仿宋" w:eastAsia="仿宋" w:hAnsi="仿宋" w:cs="Arial" w:hint="eastAsia"/>
          <w:kern w:val="0"/>
          <w:sz w:val="32"/>
          <w:szCs w:val="32"/>
        </w:rPr>
        <w:t>。</w:t>
      </w:r>
      <w:r w:rsidR="00B46A39" w:rsidRPr="00CC17F3">
        <w:rPr>
          <w:rFonts w:ascii="仿宋" w:eastAsia="仿宋" w:hAnsi="仿宋" w:cs="Arial" w:hint="eastAsia"/>
          <w:kern w:val="0"/>
          <w:sz w:val="32"/>
          <w:szCs w:val="32"/>
        </w:rPr>
        <w:t>如因特殊原因需要预借差旅费的，按规定履行借款审批手续</w:t>
      </w:r>
      <w:r w:rsidR="00894154">
        <w:rPr>
          <w:rFonts w:ascii="仿宋" w:eastAsia="仿宋" w:hAnsi="仿宋" w:cs="Arial" w:hint="eastAsia"/>
          <w:kern w:val="0"/>
          <w:sz w:val="32"/>
          <w:szCs w:val="32"/>
        </w:rPr>
        <w:t>，</w:t>
      </w:r>
      <w:r w:rsidR="00B46A39" w:rsidRPr="00CC17F3">
        <w:rPr>
          <w:rFonts w:ascii="仿宋" w:eastAsia="仿宋" w:hAnsi="仿宋" w:cs="Arial" w:hint="eastAsia"/>
          <w:kern w:val="0"/>
          <w:sz w:val="32"/>
          <w:szCs w:val="32"/>
        </w:rPr>
        <w:t>在出差返校后30天内结清借款。</w:t>
      </w: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第九章  监督问责</w:t>
      </w:r>
    </w:p>
    <w:p w:rsidR="00B46A39" w:rsidRPr="00CC17F3" w:rsidRDefault="009C7D76" w:rsidP="00B46A39">
      <w:pPr>
        <w:spacing w:line="480" w:lineRule="exact"/>
        <w:ind w:firstLine="570"/>
        <w:rPr>
          <w:rFonts w:ascii="仿宋" w:eastAsia="仿宋" w:hAnsi="仿宋" w:cs="仿宋"/>
          <w:sz w:val="32"/>
          <w:szCs w:val="32"/>
        </w:rPr>
      </w:pPr>
      <w:r w:rsidRPr="00CC17F3">
        <w:rPr>
          <w:rFonts w:ascii="仿宋" w:eastAsia="仿宋" w:hAnsi="仿宋" w:cs="Arial" w:hint="eastAsia"/>
          <w:kern w:val="0"/>
          <w:sz w:val="32"/>
          <w:szCs w:val="32"/>
        </w:rPr>
        <w:t>第</w:t>
      </w:r>
      <w:r>
        <w:rPr>
          <w:rFonts w:ascii="仿宋" w:eastAsia="仿宋" w:hAnsi="仿宋" w:cs="Arial" w:hint="eastAsia"/>
          <w:kern w:val="0"/>
          <w:sz w:val="32"/>
          <w:szCs w:val="32"/>
        </w:rPr>
        <w:t>四</w:t>
      </w:r>
      <w:r w:rsidRPr="00CC17F3">
        <w:rPr>
          <w:rFonts w:ascii="仿宋" w:eastAsia="仿宋" w:hAnsi="仿宋" w:cs="Arial" w:hint="eastAsia"/>
          <w:kern w:val="0"/>
          <w:sz w:val="32"/>
          <w:szCs w:val="32"/>
        </w:rPr>
        <w:t>十</w:t>
      </w:r>
      <w:r>
        <w:rPr>
          <w:rFonts w:ascii="仿宋" w:eastAsia="仿宋" w:hAnsi="仿宋" w:cs="Arial" w:hint="eastAsia"/>
          <w:kern w:val="0"/>
          <w:sz w:val="32"/>
          <w:szCs w:val="32"/>
        </w:rPr>
        <w:t>六</w:t>
      </w:r>
      <w:r w:rsidR="00B46A39" w:rsidRPr="00CC17F3">
        <w:rPr>
          <w:rFonts w:ascii="仿宋" w:eastAsia="仿宋" w:hAnsi="仿宋" w:cs="Arial" w:hint="eastAsia"/>
          <w:kern w:val="0"/>
          <w:sz w:val="32"/>
          <w:szCs w:val="32"/>
        </w:rPr>
        <w:t>条</w:t>
      </w:r>
      <w:r w:rsidR="00EF2193" w:rsidRPr="00CC17F3">
        <w:rPr>
          <w:rFonts w:ascii="仿宋" w:eastAsia="仿宋" w:hAnsi="仿宋" w:cs="Arial" w:hint="eastAsia"/>
          <w:kern w:val="0"/>
          <w:sz w:val="32"/>
          <w:szCs w:val="32"/>
        </w:rPr>
        <w:t xml:space="preserve"> </w:t>
      </w:r>
      <w:r w:rsidR="00B46A39" w:rsidRPr="00CC17F3">
        <w:rPr>
          <w:rFonts w:ascii="仿宋" w:eastAsia="仿宋" w:hAnsi="仿宋" w:cs="仿宋" w:hint="eastAsia"/>
          <w:sz w:val="32"/>
          <w:szCs w:val="32"/>
        </w:rPr>
        <w:t>各院系、各单位应当加强对本单位师生员工出差活动和费用报销的内控管理，</w:t>
      </w:r>
      <w:r w:rsidR="00ED2E37" w:rsidRPr="00CC17F3">
        <w:rPr>
          <w:rFonts w:ascii="仿宋" w:eastAsia="仿宋" w:hAnsi="仿宋" w:cs="仿宋" w:hint="eastAsia"/>
          <w:sz w:val="32"/>
          <w:szCs w:val="32"/>
        </w:rPr>
        <w:t>建立健全</w:t>
      </w:r>
      <w:r w:rsidR="00B46A39" w:rsidRPr="00CC17F3">
        <w:rPr>
          <w:rFonts w:ascii="仿宋" w:eastAsia="仿宋" w:hAnsi="仿宋" w:cs="仿宋" w:hint="eastAsia"/>
          <w:sz w:val="32"/>
          <w:szCs w:val="32"/>
        </w:rPr>
        <w:t>本单位的出差审批制度，加强对差旅费报销的审核把关，</w:t>
      </w:r>
      <w:r w:rsidR="003917A6" w:rsidRPr="00CC17F3">
        <w:rPr>
          <w:rFonts w:ascii="仿宋" w:eastAsia="仿宋" w:hAnsi="仿宋" w:cs="仿宋" w:hint="eastAsia"/>
          <w:sz w:val="32"/>
          <w:szCs w:val="32"/>
        </w:rPr>
        <w:t>督促、审查出差人员合理、合规报销差旅费。</w:t>
      </w:r>
      <w:r w:rsidR="00B46A39" w:rsidRPr="00CC17F3">
        <w:rPr>
          <w:rFonts w:ascii="仿宋" w:eastAsia="仿宋" w:hAnsi="仿宋" w:cs="仿宋" w:hint="eastAsia"/>
          <w:sz w:val="32"/>
          <w:szCs w:val="32"/>
        </w:rPr>
        <w:t>对未经批准擅自出差、不按规定开支和报销差旅费的相关人员进行严肃处理。</w:t>
      </w:r>
    </w:p>
    <w:p w:rsidR="00B46A39" w:rsidRPr="00CC17F3" w:rsidRDefault="009C7D76" w:rsidP="00B46A39">
      <w:pPr>
        <w:spacing w:line="480" w:lineRule="exact"/>
        <w:ind w:firstLine="570"/>
        <w:rPr>
          <w:rFonts w:ascii="仿宋" w:eastAsia="仿宋" w:hAnsi="仿宋" w:cs="仿宋"/>
          <w:sz w:val="32"/>
          <w:szCs w:val="32"/>
        </w:rPr>
      </w:pPr>
      <w:r w:rsidRPr="00CC17F3">
        <w:rPr>
          <w:rFonts w:ascii="仿宋" w:eastAsia="仿宋" w:hAnsi="仿宋" w:cs="仿宋" w:hint="eastAsia"/>
          <w:sz w:val="32"/>
          <w:szCs w:val="32"/>
        </w:rPr>
        <w:t>第</w:t>
      </w:r>
      <w:r>
        <w:rPr>
          <w:rFonts w:ascii="仿宋" w:eastAsia="仿宋" w:hAnsi="仿宋" w:cs="仿宋" w:hint="eastAsia"/>
          <w:sz w:val="32"/>
          <w:szCs w:val="32"/>
        </w:rPr>
        <w:t>四</w:t>
      </w:r>
      <w:r w:rsidRPr="00CC17F3">
        <w:rPr>
          <w:rFonts w:ascii="仿宋" w:eastAsia="仿宋" w:hAnsi="仿宋" w:cs="仿宋" w:hint="eastAsia"/>
          <w:sz w:val="32"/>
          <w:szCs w:val="32"/>
        </w:rPr>
        <w:t>十</w:t>
      </w:r>
      <w:r>
        <w:rPr>
          <w:rFonts w:ascii="仿宋" w:eastAsia="仿宋" w:hAnsi="仿宋" w:cs="仿宋" w:hint="eastAsia"/>
          <w:sz w:val="32"/>
          <w:szCs w:val="32"/>
        </w:rPr>
        <w:t>七</w:t>
      </w:r>
      <w:r w:rsidR="00B46A39" w:rsidRPr="00CC17F3">
        <w:rPr>
          <w:rFonts w:ascii="仿宋" w:eastAsia="仿宋" w:hAnsi="仿宋" w:cs="仿宋" w:hint="eastAsia"/>
          <w:sz w:val="32"/>
          <w:szCs w:val="32"/>
        </w:rPr>
        <w:t>条</w:t>
      </w:r>
      <w:r w:rsidR="00EF2193" w:rsidRPr="00CC17F3">
        <w:rPr>
          <w:rFonts w:ascii="仿宋" w:eastAsia="仿宋" w:hAnsi="仿宋" w:cs="仿宋" w:hint="eastAsia"/>
          <w:sz w:val="32"/>
          <w:szCs w:val="32"/>
        </w:rPr>
        <w:t xml:space="preserve"> </w:t>
      </w:r>
      <w:r w:rsidR="00B46A39" w:rsidRPr="00CC17F3">
        <w:rPr>
          <w:rFonts w:ascii="仿宋" w:eastAsia="仿宋" w:hAnsi="仿宋" w:cs="仿宋" w:hint="eastAsia"/>
          <w:sz w:val="32"/>
          <w:szCs w:val="32"/>
        </w:rPr>
        <w:t>学校纪委监察、审计</w:t>
      </w:r>
      <w:r w:rsidR="003917A6" w:rsidRPr="00CC17F3">
        <w:rPr>
          <w:rFonts w:ascii="仿宋" w:eastAsia="仿宋" w:hAnsi="仿宋" w:cs="仿宋" w:hint="eastAsia"/>
          <w:sz w:val="32"/>
          <w:szCs w:val="32"/>
        </w:rPr>
        <w:t>、财务</w:t>
      </w:r>
      <w:r w:rsidR="00B46A39" w:rsidRPr="00CC17F3">
        <w:rPr>
          <w:rFonts w:ascii="仿宋" w:eastAsia="仿宋" w:hAnsi="仿宋" w:cs="仿宋" w:hint="eastAsia"/>
          <w:sz w:val="32"/>
          <w:szCs w:val="32"/>
        </w:rPr>
        <w:t>等部门要加强对差旅费管理和使用情况的监督检查，发现问题及时处理。</w:t>
      </w:r>
    </w:p>
    <w:p w:rsidR="00B46A39" w:rsidRPr="00CC17F3" w:rsidRDefault="00B46A39" w:rsidP="00B46A39">
      <w:pPr>
        <w:spacing w:line="480" w:lineRule="exact"/>
        <w:ind w:firstLine="570"/>
        <w:rPr>
          <w:rFonts w:ascii="仿宋" w:eastAsia="仿宋" w:hAnsi="仿宋" w:cs="仿宋"/>
          <w:sz w:val="32"/>
          <w:szCs w:val="32"/>
        </w:rPr>
      </w:pPr>
      <w:r w:rsidRPr="00CC17F3">
        <w:rPr>
          <w:rFonts w:ascii="仿宋" w:eastAsia="仿宋" w:hAnsi="仿宋" w:cs="仿宋" w:hint="eastAsia"/>
          <w:sz w:val="32"/>
          <w:szCs w:val="32"/>
        </w:rPr>
        <w:t>检查的内容包括：</w:t>
      </w:r>
    </w:p>
    <w:p w:rsidR="00B46A39" w:rsidRPr="00CC17F3" w:rsidRDefault="00B46A39" w:rsidP="00B46A39">
      <w:pPr>
        <w:spacing w:line="480" w:lineRule="exact"/>
        <w:ind w:firstLine="570"/>
        <w:rPr>
          <w:rFonts w:ascii="仿宋" w:eastAsia="仿宋" w:hAnsi="仿宋" w:cs="仿宋"/>
          <w:sz w:val="32"/>
          <w:szCs w:val="32"/>
        </w:rPr>
      </w:pPr>
      <w:r w:rsidRPr="00CC17F3">
        <w:rPr>
          <w:rFonts w:ascii="仿宋" w:eastAsia="仿宋" w:hAnsi="仿宋" w:cs="仿宋" w:hint="eastAsia"/>
          <w:sz w:val="32"/>
          <w:szCs w:val="32"/>
        </w:rPr>
        <w:t>（一）单位差旅费审批制度是否健全，出差活动是否按规定履行审批手续；</w:t>
      </w:r>
    </w:p>
    <w:p w:rsidR="00B46A39" w:rsidRPr="00CC17F3" w:rsidRDefault="00B46A39" w:rsidP="00B46A39">
      <w:pPr>
        <w:spacing w:line="480" w:lineRule="exact"/>
        <w:ind w:firstLine="570"/>
        <w:rPr>
          <w:rFonts w:ascii="仿宋" w:eastAsia="仿宋" w:hAnsi="仿宋" w:cs="仿宋"/>
          <w:sz w:val="32"/>
          <w:szCs w:val="32"/>
        </w:rPr>
      </w:pPr>
      <w:r w:rsidRPr="00CC17F3">
        <w:rPr>
          <w:rFonts w:ascii="仿宋" w:eastAsia="仿宋" w:hAnsi="仿宋" w:cs="仿宋" w:hint="eastAsia"/>
          <w:sz w:val="32"/>
          <w:szCs w:val="32"/>
        </w:rPr>
        <w:t>（二）差旅费开支范围和标准是否符合规定；</w:t>
      </w:r>
    </w:p>
    <w:p w:rsidR="00B46A39" w:rsidRPr="00CC17F3" w:rsidRDefault="00B46A39" w:rsidP="00B46A39">
      <w:pPr>
        <w:spacing w:line="480" w:lineRule="exact"/>
        <w:ind w:firstLine="570"/>
        <w:rPr>
          <w:rFonts w:ascii="仿宋" w:eastAsia="仿宋" w:hAnsi="仿宋" w:cs="仿宋"/>
          <w:sz w:val="32"/>
          <w:szCs w:val="32"/>
        </w:rPr>
      </w:pPr>
      <w:r w:rsidRPr="00CC17F3">
        <w:rPr>
          <w:rFonts w:ascii="仿宋" w:eastAsia="仿宋" w:hAnsi="仿宋" w:cs="仿宋" w:hint="eastAsia"/>
          <w:sz w:val="32"/>
          <w:szCs w:val="32"/>
        </w:rPr>
        <w:t>（三）差旅费报销是否符合规定；</w:t>
      </w:r>
    </w:p>
    <w:p w:rsidR="00B46A39" w:rsidRPr="00CC17F3" w:rsidRDefault="00B46A39" w:rsidP="00B46A39">
      <w:pPr>
        <w:spacing w:line="480" w:lineRule="exact"/>
        <w:ind w:firstLine="570"/>
        <w:rPr>
          <w:rFonts w:ascii="仿宋" w:eastAsia="仿宋" w:hAnsi="仿宋" w:cs="仿宋"/>
          <w:sz w:val="32"/>
          <w:szCs w:val="32"/>
        </w:rPr>
      </w:pPr>
      <w:r w:rsidRPr="00CC17F3">
        <w:rPr>
          <w:rFonts w:ascii="仿宋" w:eastAsia="仿宋" w:hAnsi="仿宋" w:cs="仿宋" w:hint="eastAsia"/>
          <w:sz w:val="32"/>
          <w:szCs w:val="32"/>
        </w:rPr>
        <w:lastRenderedPageBreak/>
        <w:t>（</w:t>
      </w:r>
      <w:r w:rsidR="00894154">
        <w:rPr>
          <w:rFonts w:ascii="仿宋" w:eastAsia="仿宋" w:hAnsi="仿宋" w:cs="仿宋" w:hint="eastAsia"/>
          <w:sz w:val="32"/>
          <w:szCs w:val="32"/>
        </w:rPr>
        <w:t>四</w:t>
      </w:r>
      <w:r w:rsidRPr="00CC17F3">
        <w:rPr>
          <w:rFonts w:ascii="仿宋" w:eastAsia="仿宋" w:hAnsi="仿宋" w:cs="仿宋" w:hint="eastAsia"/>
          <w:sz w:val="32"/>
          <w:szCs w:val="32"/>
        </w:rPr>
        <w:t>）差旅费管理和使用的其他情况。</w:t>
      </w:r>
    </w:p>
    <w:p w:rsidR="00B46A39" w:rsidRPr="00CC17F3" w:rsidRDefault="00B46A39" w:rsidP="00B46A39">
      <w:pPr>
        <w:spacing w:line="480" w:lineRule="exact"/>
        <w:ind w:firstLine="570"/>
        <w:rPr>
          <w:rFonts w:ascii="仿宋" w:eastAsia="仿宋" w:hAnsi="仿宋" w:cs="仿宋"/>
          <w:sz w:val="32"/>
          <w:szCs w:val="32"/>
        </w:rPr>
      </w:pPr>
      <w:r w:rsidRPr="00CC17F3">
        <w:rPr>
          <w:rFonts w:ascii="仿宋" w:eastAsia="仿宋" w:hAnsi="仿宋" w:cs="仿宋" w:hint="eastAsia"/>
          <w:sz w:val="32"/>
          <w:szCs w:val="32"/>
        </w:rPr>
        <w:t>各单位和差旅费实际使用人应当自觉接受</w:t>
      </w:r>
      <w:r w:rsidR="003917A6" w:rsidRPr="00CC17F3">
        <w:rPr>
          <w:rFonts w:ascii="仿宋" w:eastAsia="仿宋" w:hAnsi="仿宋" w:cs="仿宋" w:hint="eastAsia"/>
          <w:sz w:val="32"/>
          <w:szCs w:val="32"/>
        </w:rPr>
        <w:t>学校有关</w:t>
      </w:r>
      <w:r w:rsidRPr="00CC17F3">
        <w:rPr>
          <w:rFonts w:ascii="仿宋" w:eastAsia="仿宋" w:hAnsi="仿宋" w:cs="仿宋" w:hint="eastAsia"/>
          <w:sz w:val="32"/>
          <w:szCs w:val="32"/>
        </w:rPr>
        <w:t>部门对出差活动及相关经费支出的审计</w:t>
      </w:r>
      <w:r w:rsidR="009C7D76">
        <w:rPr>
          <w:rFonts w:ascii="仿宋" w:eastAsia="仿宋" w:hAnsi="仿宋" w:cs="仿宋" w:hint="eastAsia"/>
          <w:sz w:val="32"/>
          <w:szCs w:val="32"/>
        </w:rPr>
        <w:t>、</w:t>
      </w:r>
      <w:r w:rsidRPr="00CC17F3">
        <w:rPr>
          <w:rFonts w:ascii="仿宋" w:eastAsia="仿宋" w:hAnsi="仿宋" w:cs="仿宋" w:hint="eastAsia"/>
          <w:sz w:val="32"/>
          <w:szCs w:val="32"/>
        </w:rPr>
        <w:t>监督</w:t>
      </w:r>
      <w:r w:rsidR="003917A6" w:rsidRPr="00CC17F3">
        <w:rPr>
          <w:rFonts w:ascii="仿宋" w:eastAsia="仿宋" w:hAnsi="仿宋" w:cs="仿宋" w:hint="eastAsia"/>
          <w:sz w:val="32"/>
          <w:szCs w:val="32"/>
        </w:rPr>
        <w:t>检查</w:t>
      </w:r>
      <w:r w:rsidRPr="00CC17F3">
        <w:rPr>
          <w:rFonts w:ascii="仿宋" w:eastAsia="仿宋" w:hAnsi="仿宋" w:cs="仿宋" w:hint="eastAsia"/>
          <w:sz w:val="32"/>
          <w:szCs w:val="32"/>
        </w:rPr>
        <w:t>。</w:t>
      </w:r>
    </w:p>
    <w:p w:rsidR="003748EB" w:rsidRPr="00CC17F3" w:rsidRDefault="009C7D76" w:rsidP="003748EB">
      <w:pPr>
        <w:widowControl/>
        <w:spacing w:line="480" w:lineRule="exact"/>
        <w:ind w:firstLineChars="200" w:firstLine="640"/>
        <w:jc w:val="left"/>
        <w:rPr>
          <w:rFonts w:ascii="仿宋" w:eastAsia="仿宋" w:hAnsi="仿宋" w:cs="仿宋"/>
          <w:sz w:val="32"/>
          <w:szCs w:val="32"/>
        </w:rPr>
      </w:pPr>
      <w:r w:rsidRPr="00CC17F3">
        <w:rPr>
          <w:rFonts w:ascii="仿宋" w:eastAsia="仿宋" w:hAnsi="仿宋" w:cs="Arial" w:hint="eastAsia"/>
          <w:kern w:val="0"/>
          <w:sz w:val="32"/>
          <w:szCs w:val="32"/>
        </w:rPr>
        <w:t>第</w:t>
      </w:r>
      <w:r>
        <w:rPr>
          <w:rFonts w:ascii="仿宋" w:eastAsia="仿宋" w:hAnsi="仿宋" w:cs="Arial" w:hint="eastAsia"/>
          <w:kern w:val="0"/>
          <w:sz w:val="32"/>
          <w:szCs w:val="32"/>
        </w:rPr>
        <w:t>四</w:t>
      </w:r>
      <w:r w:rsidRPr="00CC17F3">
        <w:rPr>
          <w:rFonts w:ascii="仿宋" w:eastAsia="仿宋" w:hAnsi="仿宋" w:cs="Arial" w:hint="eastAsia"/>
          <w:kern w:val="0"/>
          <w:sz w:val="32"/>
          <w:szCs w:val="32"/>
        </w:rPr>
        <w:t>十</w:t>
      </w:r>
      <w:r>
        <w:rPr>
          <w:rFonts w:ascii="仿宋" w:eastAsia="仿宋" w:hAnsi="仿宋" w:cs="Arial" w:hint="eastAsia"/>
          <w:kern w:val="0"/>
          <w:sz w:val="32"/>
          <w:szCs w:val="32"/>
        </w:rPr>
        <w:t>八</w:t>
      </w:r>
      <w:r w:rsidR="003748EB" w:rsidRPr="00CC17F3">
        <w:rPr>
          <w:rFonts w:ascii="仿宋" w:eastAsia="仿宋" w:hAnsi="仿宋" w:cs="Arial" w:hint="eastAsia"/>
          <w:kern w:val="0"/>
          <w:sz w:val="32"/>
          <w:szCs w:val="32"/>
        </w:rPr>
        <w:t xml:space="preserve">条 </w:t>
      </w:r>
      <w:r w:rsidR="003748EB" w:rsidRPr="00CC17F3">
        <w:rPr>
          <w:rFonts w:ascii="仿宋" w:eastAsia="仿宋" w:hAnsi="仿宋" w:cs="仿宋" w:hint="eastAsia"/>
          <w:sz w:val="32"/>
          <w:szCs w:val="32"/>
        </w:rPr>
        <w:t>出差人员不得向接待单位提出正常业务活动以外的要求，不得在出差期间接受违反规定用公款支付的宴请、游览和非工作需要的参观，不得接受礼品、礼金和土特产品等。</w:t>
      </w:r>
    </w:p>
    <w:p w:rsidR="00B46A39" w:rsidRPr="00CC17F3" w:rsidRDefault="009C7D76" w:rsidP="003748EB">
      <w:pPr>
        <w:spacing w:line="480" w:lineRule="exact"/>
        <w:ind w:firstLineChars="200" w:firstLine="640"/>
        <w:rPr>
          <w:rFonts w:ascii="仿宋" w:eastAsia="仿宋" w:hAnsi="仿宋" w:cs="仿宋"/>
          <w:sz w:val="32"/>
          <w:szCs w:val="32"/>
        </w:rPr>
      </w:pPr>
      <w:r w:rsidRPr="00CC17F3">
        <w:rPr>
          <w:rFonts w:ascii="仿宋" w:eastAsia="仿宋" w:hAnsi="仿宋" w:cs="Arial" w:hint="eastAsia"/>
          <w:kern w:val="0"/>
          <w:sz w:val="32"/>
          <w:szCs w:val="32"/>
        </w:rPr>
        <w:t>第</w:t>
      </w:r>
      <w:r>
        <w:rPr>
          <w:rFonts w:ascii="仿宋" w:eastAsia="仿宋" w:hAnsi="仿宋" w:cs="Arial" w:hint="eastAsia"/>
          <w:kern w:val="0"/>
          <w:sz w:val="32"/>
          <w:szCs w:val="32"/>
        </w:rPr>
        <w:t>四十九</w:t>
      </w:r>
      <w:r w:rsidR="00B46A39" w:rsidRPr="00CC17F3">
        <w:rPr>
          <w:rFonts w:ascii="仿宋" w:eastAsia="仿宋" w:hAnsi="仿宋" w:cs="Arial" w:hint="eastAsia"/>
          <w:kern w:val="0"/>
          <w:sz w:val="32"/>
          <w:szCs w:val="32"/>
        </w:rPr>
        <w:t>条</w:t>
      </w:r>
      <w:r w:rsidR="003748EB" w:rsidRPr="00CC17F3">
        <w:rPr>
          <w:rFonts w:ascii="仿宋" w:eastAsia="仿宋" w:hAnsi="仿宋" w:cs="Arial" w:hint="eastAsia"/>
          <w:kern w:val="0"/>
          <w:sz w:val="32"/>
          <w:szCs w:val="32"/>
        </w:rPr>
        <w:t xml:space="preserve"> </w:t>
      </w:r>
      <w:r w:rsidR="00B46A39" w:rsidRPr="00CC17F3">
        <w:rPr>
          <w:rFonts w:ascii="仿宋" w:eastAsia="仿宋" w:hAnsi="仿宋" w:cs="仿宋" w:hint="eastAsia"/>
          <w:sz w:val="32"/>
          <w:szCs w:val="32"/>
        </w:rPr>
        <w:t>有下列情形之一的，学校有关部门依法依规追究单位和相关人员的责任，追回违规资金，并视情况予以通报；对直接责任人和相关负责人，报请学校按规定给予</w:t>
      </w:r>
      <w:r>
        <w:rPr>
          <w:rFonts w:ascii="仿宋" w:eastAsia="仿宋" w:hAnsi="仿宋" w:cs="仿宋" w:hint="eastAsia"/>
          <w:sz w:val="32"/>
          <w:szCs w:val="32"/>
        </w:rPr>
        <w:t>党</w:t>
      </w:r>
      <w:r w:rsidRPr="00CC17F3">
        <w:rPr>
          <w:rFonts w:ascii="仿宋" w:eastAsia="仿宋" w:hAnsi="仿宋" w:cs="仿宋" w:hint="eastAsia"/>
          <w:sz w:val="32"/>
          <w:szCs w:val="32"/>
        </w:rPr>
        <w:t>政处分</w:t>
      </w:r>
      <w:r w:rsidR="00B46A39" w:rsidRPr="00CC17F3">
        <w:rPr>
          <w:rFonts w:ascii="仿宋" w:eastAsia="仿宋" w:hAnsi="仿宋" w:cs="仿宋" w:hint="eastAsia"/>
          <w:sz w:val="32"/>
          <w:szCs w:val="32"/>
        </w:rPr>
        <w:t>；涉嫌违法的，移送司法机关处理。</w:t>
      </w:r>
    </w:p>
    <w:p w:rsidR="00B46A39" w:rsidRPr="00CC17F3" w:rsidRDefault="00B46A39" w:rsidP="009C7D76">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（一）单位无出差审批制度或出差审批控制不严的；</w:t>
      </w:r>
    </w:p>
    <w:p w:rsidR="00B46A39" w:rsidRPr="00CC17F3" w:rsidRDefault="00B46A39" w:rsidP="00B46A39">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（二）虚报</w:t>
      </w:r>
      <w:r w:rsidR="004512C4" w:rsidRPr="00CC17F3">
        <w:rPr>
          <w:rFonts w:ascii="仿宋" w:eastAsia="仿宋" w:hAnsi="仿宋" w:cs="仿宋" w:hint="eastAsia"/>
          <w:sz w:val="32"/>
          <w:szCs w:val="32"/>
        </w:rPr>
        <w:t>出差人数、天数等信息</w:t>
      </w:r>
      <w:r w:rsidRPr="00CC17F3">
        <w:rPr>
          <w:rFonts w:ascii="仿宋" w:eastAsia="仿宋" w:hAnsi="仿宋" w:cs="仿宋" w:hint="eastAsia"/>
          <w:sz w:val="32"/>
          <w:szCs w:val="32"/>
        </w:rPr>
        <w:t>冒领差旅费的；</w:t>
      </w:r>
    </w:p>
    <w:p w:rsidR="00B46A39" w:rsidRPr="00CC17F3" w:rsidRDefault="00B46A39" w:rsidP="00B46A39">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（三）擅自扩大差旅费开支范围和提高开支标准的；</w:t>
      </w:r>
    </w:p>
    <w:p w:rsidR="00B46A39" w:rsidRPr="00CC17F3" w:rsidRDefault="00B46A39" w:rsidP="009C7D76">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（四）</w:t>
      </w:r>
      <w:r w:rsidR="004512C4" w:rsidRPr="00CC17F3">
        <w:rPr>
          <w:rFonts w:ascii="仿宋" w:eastAsia="仿宋" w:hAnsi="仿宋" w:cs="仿宋" w:hint="eastAsia"/>
          <w:sz w:val="32"/>
          <w:szCs w:val="32"/>
        </w:rPr>
        <w:t>差旅费已全部或部分</w:t>
      </w:r>
      <w:r w:rsidR="00EF2193" w:rsidRPr="00CC17F3">
        <w:rPr>
          <w:rFonts w:ascii="仿宋" w:eastAsia="仿宋" w:hAnsi="仿宋" w:cs="仿宋" w:hint="eastAsia"/>
          <w:sz w:val="32"/>
          <w:szCs w:val="32"/>
        </w:rPr>
        <w:t>由校外</w:t>
      </w:r>
      <w:r w:rsidR="004512C4" w:rsidRPr="00CC17F3">
        <w:rPr>
          <w:rFonts w:ascii="仿宋" w:eastAsia="仿宋" w:hAnsi="仿宋" w:cs="仿宋" w:hint="eastAsia"/>
          <w:sz w:val="32"/>
          <w:szCs w:val="32"/>
        </w:rPr>
        <w:t>单位承担，重复报销差旅费的；</w:t>
      </w:r>
    </w:p>
    <w:p w:rsidR="00B46A39" w:rsidRPr="00CC17F3" w:rsidRDefault="00B46A39" w:rsidP="00B26918">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（五）</w:t>
      </w:r>
      <w:r w:rsidR="004512C4" w:rsidRPr="00CC17F3">
        <w:rPr>
          <w:rFonts w:ascii="仿宋" w:eastAsia="仿宋" w:hAnsi="仿宋" w:cs="仿宋" w:hint="eastAsia"/>
          <w:sz w:val="32"/>
          <w:szCs w:val="32"/>
        </w:rPr>
        <w:t>在差旅费中报销应由个人承担的费用的</w:t>
      </w:r>
      <w:r w:rsidRPr="00CC17F3">
        <w:rPr>
          <w:rFonts w:ascii="仿宋" w:eastAsia="仿宋" w:hAnsi="仿宋" w:cs="仿宋" w:hint="eastAsia"/>
          <w:sz w:val="32"/>
          <w:szCs w:val="32"/>
        </w:rPr>
        <w:t>；</w:t>
      </w:r>
    </w:p>
    <w:p w:rsidR="00B46A39" w:rsidRPr="00CC17F3" w:rsidRDefault="00B46A39" w:rsidP="00B26918">
      <w:pPr>
        <w:spacing w:line="480" w:lineRule="exact"/>
        <w:ind w:firstLineChars="200" w:firstLine="640"/>
        <w:rPr>
          <w:rFonts w:ascii="仿宋" w:eastAsia="仿宋" w:hAnsi="仿宋" w:cs="仿宋"/>
          <w:sz w:val="32"/>
          <w:szCs w:val="32"/>
        </w:rPr>
      </w:pPr>
      <w:r w:rsidRPr="00CC17F3">
        <w:rPr>
          <w:rFonts w:ascii="仿宋" w:eastAsia="仿宋" w:hAnsi="仿宋" w:cs="仿宋" w:hint="eastAsia"/>
          <w:sz w:val="32"/>
          <w:szCs w:val="32"/>
        </w:rPr>
        <w:t>（六）其他违反本办法的行为。</w:t>
      </w:r>
    </w:p>
    <w:p w:rsidR="00B46A39" w:rsidRPr="00CC17F3" w:rsidRDefault="00B46A39" w:rsidP="00B46A39">
      <w:pPr>
        <w:spacing w:line="480" w:lineRule="exact"/>
        <w:rPr>
          <w:rFonts w:ascii="仿宋" w:eastAsia="仿宋" w:hAnsi="仿宋" w:cs="仿宋"/>
          <w:sz w:val="32"/>
          <w:szCs w:val="32"/>
        </w:rPr>
      </w:pPr>
    </w:p>
    <w:p w:rsidR="00B46A39" w:rsidRPr="00420F53" w:rsidRDefault="00B46A39" w:rsidP="0043525C">
      <w:pPr>
        <w:widowControl/>
        <w:spacing w:beforeLines="50" w:afterLines="50" w:line="480" w:lineRule="exact"/>
        <w:jc w:val="center"/>
        <w:rPr>
          <w:rFonts w:ascii="黑体" w:eastAsia="黑体" w:hAnsi="黑体" w:cs="Arial"/>
          <w:kern w:val="0"/>
          <w:sz w:val="32"/>
          <w:szCs w:val="32"/>
        </w:rPr>
      </w:pPr>
      <w:r w:rsidRPr="00420F53">
        <w:rPr>
          <w:rFonts w:ascii="黑体" w:eastAsia="黑体" w:hAnsi="黑体" w:cs="Arial" w:hint="eastAsia"/>
          <w:kern w:val="0"/>
          <w:sz w:val="32"/>
          <w:szCs w:val="32"/>
        </w:rPr>
        <w:t xml:space="preserve">第十章  附则 </w:t>
      </w:r>
    </w:p>
    <w:p w:rsidR="00B46A39" w:rsidRPr="00420F53" w:rsidRDefault="00B46A39" w:rsidP="00B46A39">
      <w:pPr>
        <w:widowControl/>
        <w:spacing w:line="480" w:lineRule="exact"/>
        <w:jc w:val="left"/>
        <w:rPr>
          <w:rFonts w:ascii="仿宋" w:eastAsia="仿宋" w:hAnsi="仿宋" w:cs="Arial"/>
          <w:kern w:val="0"/>
          <w:sz w:val="32"/>
          <w:szCs w:val="32"/>
        </w:rPr>
      </w:pPr>
      <w:r w:rsidRPr="00420F53">
        <w:rPr>
          <w:rFonts w:ascii="仿宋" w:eastAsia="仿宋" w:hAnsi="仿宋" w:cs="Arial" w:hint="eastAsia"/>
          <w:kern w:val="0"/>
          <w:sz w:val="32"/>
          <w:szCs w:val="32"/>
        </w:rPr>
        <w:t xml:space="preserve">    第五十条 本办法自</w:t>
      </w:r>
      <w:r w:rsidR="00C46B7E">
        <w:rPr>
          <w:rFonts w:ascii="仿宋" w:eastAsia="仿宋" w:hAnsi="仿宋" w:cs="Arial" w:hint="eastAsia"/>
          <w:kern w:val="0"/>
          <w:sz w:val="32"/>
          <w:szCs w:val="32"/>
        </w:rPr>
        <w:t>2016年9月1</w:t>
      </w:r>
      <w:r w:rsidRPr="00420F53">
        <w:rPr>
          <w:rFonts w:ascii="仿宋" w:eastAsia="仿宋" w:hAnsi="仿宋" w:cs="Arial" w:hint="eastAsia"/>
          <w:kern w:val="0"/>
          <w:sz w:val="32"/>
          <w:szCs w:val="32"/>
        </w:rPr>
        <w:t>日起</w:t>
      </w:r>
      <w:r>
        <w:rPr>
          <w:rFonts w:ascii="仿宋" w:eastAsia="仿宋" w:hAnsi="仿宋" w:cs="Arial" w:hint="eastAsia"/>
          <w:kern w:val="0"/>
          <w:sz w:val="32"/>
          <w:szCs w:val="32"/>
        </w:rPr>
        <w:t>施行</w:t>
      </w:r>
      <w:r w:rsidRPr="00420F53">
        <w:rPr>
          <w:rFonts w:ascii="仿宋" w:eastAsia="仿宋" w:hAnsi="仿宋" w:cs="Arial" w:hint="eastAsia"/>
          <w:kern w:val="0"/>
          <w:sz w:val="32"/>
          <w:szCs w:val="32"/>
        </w:rPr>
        <w:t>，《南京大学差旅费管理暂行办法》（南字发</w:t>
      </w:r>
      <w:r>
        <w:rPr>
          <w:rFonts w:ascii="仿宋" w:eastAsia="仿宋" w:hAnsi="仿宋" w:cs="Arial" w:hint="eastAsia"/>
          <w:kern w:val="0"/>
          <w:sz w:val="32"/>
          <w:szCs w:val="32"/>
        </w:rPr>
        <w:t>〔</w:t>
      </w:r>
      <w:r w:rsidR="00DD6C70" w:rsidRPr="00420F53">
        <w:rPr>
          <w:rFonts w:ascii="仿宋" w:eastAsia="仿宋" w:hAnsi="仿宋" w:cs="Arial" w:hint="eastAsia"/>
          <w:kern w:val="0"/>
          <w:sz w:val="32"/>
          <w:szCs w:val="32"/>
        </w:rPr>
        <w:t>20</w:t>
      </w:r>
      <w:r w:rsidR="00DD6C70">
        <w:rPr>
          <w:rFonts w:ascii="仿宋" w:eastAsia="仿宋" w:hAnsi="仿宋" w:cs="Arial" w:hint="eastAsia"/>
          <w:kern w:val="0"/>
          <w:sz w:val="32"/>
          <w:szCs w:val="32"/>
        </w:rPr>
        <w:t>15</w:t>
      </w:r>
      <w:r>
        <w:rPr>
          <w:rFonts w:ascii="仿宋" w:eastAsia="仿宋" w:hAnsi="仿宋" w:cs="Arial" w:hint="eastAsia"/>
          <w:kern w:val="0"/>
          <w:sz w:val="32"/>
          <w:szCs w:val="32"/>
        </w:rPr>
        <w:t>〕</w:t>
      </w:r>
      <w:r w:rsidR="00DD6C70">
        <w:rPr>
          <w:rFonts w:ascii="仿宋" w:eastAsia="仿宋" w:hAnsi="仿宋" w:cs="Arial" w:hint="eastAsia"/>
          <w:kern w:val="0"/>
          <w:sz w:val="32"/>
          <w:szCs w:val="32"/>
        </w:rPr>
        <w:t>171</w:t>
      </w:r>
      <w:r w:rsidRPr="00420F53">
        <w:rPr>
          <w:rFonts w:ascii="仿宋" w:eastAsia="仿宋" w:hAnsi="仿宋" w:cs="Arial" w:hint="eastAsia"/>
          <w:kern w:val="0"/>
          <w:sz w:val="32"/>
          <w:szCs w:val="32"/>
        </w:rPr>
        <w:t>号）同时废止。</w:t>
      </w:r>
    </w:p>
    <w:p w:rsidR="00B46A39" w:rsidRPr="00420F53" w:rsidRDefault="00B46A39" w:rsidP="00B46A39">
      <w:pPr>
        <w:widowControl/>
        <w:spacing w:line="480" w:lineRule="exact"/>
        <w:ind w:firstLine="555"/>
        <w:jc w:val="left"/>
        <w:rPr>
          <w:rFonts w:ascii="仿宋" w:eastAsia="仿宋" w:hAnsi="仿宋" w:cs="Arial"/>
          <w:kern w:val="0"/>
          <w:sz w:val="32"/>
          <w:szCs w:val="32"/>
        </w:rPr>
      </w:pPr>
      <w:r w:rsidRPr="00420F53">
        <w:rPr>
          <w:rFonts w:ascii="仿宋" w:eastAsia="仿宋" w:hAnsi="仿宋" w:cs="Arial" w:hint="eastAsia"/>
          <w:kern w:val="0"/>
          <w:sz w:val="32"/>
          <w:szCs w:val="32"/>
        </w:rPr>
        <w:t>第五十</w:t>
      </w:r>
      <w:r w:rsidR="009C7D76">
        <w:rPr>
          <w:rFonts w:ascii="仿宋" w:eastAsia="仿宋" w:hAnsi="仿宋" w:cs="Arial" w:hint="eastAsia"/>
          <w:kern w:val="0"/>
          <w:sz w:val="32"/>
          <w:szCs w:val="32"/>
        </w:rPr>
        <w:t>一</w:t>
      </w:r>
      <w:r w:rsidRPr="00420F53">
        <w:rPr>
          <w:rFonts w:ascii="仿宋" w:eastAsia="仿宋" w:hAnsi="仿宋" w:cs="Arial" w:hint="eastAsia"/>
          <w:kern w:val="0"/>
          <w:sz w:val="32"/>
          <w:szCs w:val="32"/>
        </w:rPr>
        <w:t>条</w:t>
      </w:r>
      <w:bookmarkStart w:id="0" w:name="_GoBack"/>
      <w:bookmarkEnd w:id="0"/>
      <w:r w:rsidRPr="00420F53">
        <w:rPr>
          <w:rFonts w:ascii="仿宋" w:eastAsia="仿宋" w:hAnsi="仿宋" w:cs="Arial" w:hint="eastAsia"/>
          <w:kern w:val="0"/>
          <w:sz w:val="32"/>
          <w:szCs w:val="32"/>
        </w:rPr>
        <w:t xml:space="preserve"> 本办法由财务处负责解释。 </w:t>
      </w:r>
    </w:p>
    <w:p w:rsidR="0020542B" w:rsidRDefault="0020542B" w:rsidP="00B46A39">
      <w:pPr>
        <w:widowControl/>
        <w:spacing w:line="480" w:lineRule="exact"/>
        <w:jc w:val="left"/>
        <w:rPr>
          <w:rFonts w:ascii="黑体" w:eastAsia="黑体" w:hAnsi="黑体" w:cs="宋体"/>
          <w:color w:val="000000"/>
          <w:kern w:val="0"/>
          <w:sz w:val="32"/>
          <w:szCs w:val="32"/>
        </w:rPr>
      </w:pPr>
    </w:p>
    <w:p w:rsidR="0020542B" w:rsidRDefault="0020542B" w:rsidP="00B46A39">
      <w:pPr>
        <w:widowControl/>
        <w:spacing w:line="480" w:lineRule="exact"/>
        <w:jc w:val="left"/>
        <w:rPr>
          <w:rFonts w:ascii="黑体" w:eastAsia="黑体" w:hAnsi="黑体" w:cs="宋体"/>
          <w:color w:val="000000"/>
          <w:kern w:val="0"/>
          <w:sz w:val="32"/>
          <w:szCs w:val="32"/>
        </w:rPr>
      </w:pPr>
    </w:p>
    <w:p w:rsidR="0020542B" w:rsidRDefault="0020542B" w:rsidP="00B46A39">
      <w:pPr>
        <w:widowControl/>
        <w:spacing w:line="480" w:lineRule="exact"/>
        <w:jc w:val="left"/>
        <w:rPr>
          <w:rFonts w:ascii="黑体" w:eastAsia="黑体" w:hAnsi="黑体" w:cs="宋体"/>
          <w:color w:val="000000"/>
          <w:kern w:val="0"/>
          <w:sz w:val="32"/>
          <w:szCs w:val="32"/>
        </w:rPr>
      </w:pPr>
    </w:p>
    <w:p w:rsidR="007C2E9F" w:rsidRDefault="007C2E9F" w:rsidP="00B46A39">
      <w:pPr>
        <w:widowControl/>
        <w:spacing w:line="480" w:lineRule="exact"/>
        <w:jc w:val="left"/>
        <w:rPr>
          <w:rFonts w:ascii="黑体" w:eastAsia="黑体" w:hAnsi="黑体" w:cs="宋体"/>
          <w:color w:val="000000"/>
          <w:kern w:val="0"/>
          <w:sz w:val="32"/>
          <w:szCs w:val="32"/>
        </w:rPr>
      </w:pPr>
    </w:p>
    <w:p w:rsidR="007C2E9F" w:rsidRDefault="007C2E9F" w:rsidP="00B46A39">
      <w:pPr>
        <w:widowControl/>
        <w:spacing w:line="480" w:lineRule="exact"/>
        <w:jc w:val="left"/>
        <w:rPr>
          <w:rFonts w:ascii="黑体" w:eastAsia="黑体" w:hAnsi="黑体" w:cs="宋体"/>
          <w:color w:val="000000"/>
          <w:kern w:val="0"/>
          <w:sz w:val="32"/>
          <w:szCs w:val="32"/>
        </w:rPr>
      </w:pPr>
    </w:p>
    <w:p w:rsidR="00B46A39" w:rsidRPr="00420F53" w:rsidRDefault="00B46A39" w:rsidP="00B46A39">
      <w:pPr>
        <w:widowControl/>
        <w:spacing w:line="480" w:lineRule="exact"/>
        <w:jc w:val="left"/>
        <w:rPr>
          <w:rFonts w:ascii="黑体" w:eastAsia="黑体" w:hAnsi="黑体" w:cs="宋体"/>
          <w:color w:val="000000"/>
          <w:kern w:val="0"/>
          <w:sz w:val="32"/>
          <w:szCs w:val="32"/>
        </w:rPr>
      </w:pPr>
      <w:r w:rsidRPr="00420F53">
        <w:rPr>
          <w:rFonts w:ascii="黑体" w:eastAsia="黑体" w:hAnsi="黑体" w:cs="宋体" w:hint="eastAsia"/>
          <w:color w:val="000000"/>
          <w:kern w:val="0"/>
          <w:sz w:val="32"/>
          <w:szCs w:val="32"/>
        </w:rPr>
        <w:t>附</w:t>
      </w:r>
      <w:r>
        <w:rPr>
          <w:rFonts w:ascii="黑体" w:eastAsia="黑体" w:hAnsi="黑体" w:cs="宋体" w:hint="eastAsia"/>
          <w:color w:val="000000"/>
          <w:kern w:val="0"/>
          <w:sz w:val="32"/>
          <w:szCs w:val="32"/>
        </w:rPr>
        <w:t>件</w:t>
      </w:r>
    </w:p>
    <w:p w:rsidR="00B46A39" w:rsidRDefault="004D06C0" w:rsidP="004D06C0">
      <w:pPr>
        <w:widowControl/>
        <w:spacing w:line="480" w:lineRule="exact"/>
        <w:jc w:val="center"/>
        <w:rPr>
          <w:rFonts w:ascii="方正小标宋简体" w:eastAsia="方正小标宋简体" w:hAnsi="仿宋" w:cs="宋体"/>
          <w:color w:val="000000"/>
          <w:kern w:val="0"/>
          <w:sz w:val="32"/>
          <w:szCs w:val="32"/>
        </w:rPr>
      </w:pPr>
      <w:r w:rsidRPr="004D06C0">
        <w:rPr>
          <w:rFonts w:ascii="方正小标宋简体" w:eastAsia="方正小标宋简体" w:hAnsi="仿宋" w:cs="宋体" w:hint="eastAsia"/>
          <w:color w:val="000000"/>
          <w:kern w:val="0"/>
          <w:sz w:val="32"/>
          <w:szCs w:val="32"/>
        </w:rPr>
        <w:t>南京大学差旅住宿费标准明细表</w:t>
      </w:r>
    </w:p>
    <w:tbl>
      <w:tblPr>
        <w:tblW w:w="8680" w:type="dxa"/>
        <w:tblInd w:w="93" w:type="dxa"/>
        <w:tblLook w:val="04A0"/>
      </w:tblPr>
      <w:tblGrid>
        <w:gridCol w:w="580"/>
        <w:gridCol w:w="780"/>
        <w:gridCol w:w="780"/>
        <w:gridCol w:w="700"/>
        <w:gridCol w:w="760"/>
        <w:gridCol w:w="2040"/>
        <w:gridCol w:w="1060"/>
        <w:gridCol w:w="660"/>
        <w:gridCol w:w="640"/>
        <w:gridCol w:w="680"/>
      </w:tblGrid>
      <w:tr w:rsidR="009E215A" w:rsidRPr="009E215A" w:rsidTr="009E215A">
        <w:trPr>
          <w:trHeight w:val="432"/>
        </w:trPr>
        <w:tc>
          <w:tcPr>
            <w:tcW w:w="58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78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78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70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76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204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106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66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64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c>
          <w:tcPr>
            <w:tcW w:w="680" w:type="dxa"/>
            <w:tcBorders>
              <w:top w:val="nil"/>
              <w:left w:val="nil"/>
              <w:bottom w:val="nil"/>
              <w:right w:val="nil"/>
            </w:tcBorders>
            <w:shd w:val="clear" w:color="000000" w:fill="FFFFFF"/>
            <w:vAlign w:val="center"/>
            <w:hideMark/>
          </w:tcPr>
          <w:p w:rsidR="009E215A" w:rsidRPr="009E215A" w:rsidRDefault="009E215A" w:rsidP="009E215A">
            <w:pPr>
              <w:widowControl/>
              <w:jc w:val="center"/>
              <w:rPr>
                <w:rFonts w:ascii="华文中宋" w:eastAsia="华文中宋" w:hAnsi="华文中宋" w:cs="宋体"/>
                <w:color w:val="000000"/>
                <w:kern w:val="0"/>
                <w:sz w:val="36"/>
                <w:szCs w:val="36"/>
              </w:rPr>
            </w:pPr>
          </w:p>
        </w:tc>
      </w:tr>
      <w:tr w:rsidR="009E215A" w:rsidRPr="009E215A" w:rsidTr="009E215A">
        <w:trPr>
          <w:trHeight w:val="240"/>
        </w:trPr>
        <w:tc>
          <w:tcPr>
            <w:tcW w:w="580" w:type="dxa"/>
            <w:tcBorders>
              <w:top w:val="nil"/>
              <w:left w:val="nil"/>
              <w:bottom w:val="nil"/>
              <w:right w:val="nil"/>
            </w:tcBorders>
            <w:shd w:val="clear" w:color="000000" w:fill="FFFFFF"/>
            <w:vAlign w:val="bottom"/>
            <w:hideMark/>
          </w:tcPr>
          <w:p w:rsidR="009E215A" w:rsidRPr="009E215A" w:rsidRDefault="009E215A" w:rsidP="009E215A">
            <w:pPr>
              <w:widowControl/>
              <w:jc w:val="left"/>
              <w:rPr>
                <w:rFonts w:ascii="宋体" w:hAnsi="宋体" w:cs="宋体"/>
                <w:color w:val="000000"/>
                <w:kern w:val="0"/>
                <w:sz w:val="22"/>
              </w:rPr>
            </w:pPr>
          </w:p>
        </w:tc>
        <w:tc>
          <w:tcPr>
            <w:tcW w:w="780" w:type="dxa"/>
            <w:tcBorders>
              <w:top w:val="nil"/>
              <w:left w:val="nil"/>
              <w:bottom w:val="nil"/>
              <w:right w:val="nil"/>
            </w:tcBorders>
            <w:shd w:val="clear" w:color="000000" w:fill="FFFFFF"/>
            <w:vAlign w:val="bottom"/>
            <w:hideMark/>
          </w:tcPr>
          <w:p w:rsidR="009E215A" w:rsidRPr="009E215A" w:rsidRDefault="009E215A" w:rsidP="009E215A">
            <w:pPr>
              <w:widowControl/>
              <w:jc w:val="left"/>
              <w:rPr>
                <w:rFonts w:ascii="宋体" w:hAnsi="宋体" w:cs="宋体"/>
                <w:color w:val="000000"/>
                <w:kern w:val="0"/>
                <w:sz w:val="22"/>
              </w:rPr>
            </w:pPr>
          </w:p>
        </w:tc>
        <w:tc>
          <w:tcPr>
            <w:tcW w:w="7320" w:type="dxa"/>
            <w:gridSpan w:val="8"/>
            <w:tcBorders>
              <w:top w:val="nil"/>
              <w:left w:val="nil"/>
              <w:bottom w:val="single" w:sz="8" w:space="0" w:color="000000"/>
              <w:right w:val="nil"/>
            </w:tcBorders>
            <w:shd w:val="clear" w:color="000000" w:fill="FFFFFF"/>
            <w:vAlign w:val="bottom"/>
            <w:hideMark/>
          </w:tcPr>
          <w:p w:rsidR="009E215A" w:rsidRPr="009E215A" w:rsidRDefault="009E215A" w:rsidP="009E215A">
            <w:pPr>
              <w:widowControl/>
              <w:jc w:val="right"/>
              <w:rPr>
                <w:rFonts w:ascii="宋体" w:hAnsi="宋体" w:cs="宋体"/>
                <w:color w:val="000000"/>
                <w:kern w:val="0"/>
                <w:sz w:val="20"/>
                <w:szCs w:val="20"/>
              </w:rPr>
            </w:pPr>
            <w:r w:rsidRPr="009E215A">
              <w:rPr>
                <w:rFonts w:ascii="宋体" w:hAnsi="宋体" w:cs="宋体" w:hint="eastAsia"/>
                <w:color w:val="000000"/>
                <w:kern w:val="0"/>
                <w:sz w:val="20"/>
                <w:szCs w:val="20"/>
              </w:rPr>
              <w:t>单位:元/人·天</w:t>
            </w:r>
          </w:p>
        </w:tc>
      </w:tr>
      <w:tr w:rsidR="009E215A" w:rsidRPr="009E215A" w:rsidTr="00CD3214">
        <w:trPr>
          <w:trHeight w:val="323"/>
        </w:trPr>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tbRlV"/>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序号</w:t>
            </w:r>
          </w:p>
        </w:tc>
        <w:tc>
          <w:tcPr>
            <w:tcW w:w="7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地区</w:t>
            </w:r>
            <w:r w:rsidRPr="009E215A">
              <w:rPr>
                <w:rFonts w:ascii="宋体" w:hAnsi="宋体" w:cs="宋体" w:hint="eastAsia"/>
                <w:b/>
                <w:bCs/>
                <w:color w:val="000000"/>
                <w:kern w:val="0"/>
                <w:sz w:val="20"/>
                <w:szCs w:val="20"/>
              </w:rPr>
              <w:br/>
              <w:t>(城市)</w:t>
            </w:r>
          </w:p>
        </w:tc>
        <w:tc>
          <w:tcPr>
            <w:tcW w:w="2240" w:type="dxa"/>
            <w:gridSpan w:val="3"/>
            <w:vMerge w:val="restart"/>
            <w:tcBorders>
              <w:top w:val="single" w:sz="4" w:space="0" w:color="auto"/>
              <w:left w:val="single" w:sz="8" w:space="0" w:color="auto"/>
              <w:bottom w:val="single" w:sz="4" w:space="0" w:color="auto"/>
              <w:right w:val="single" w:sz="8" w:space="0" w:color="000000"/>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住宿费标准</w:t>
            </w:r>
          </w:p>
        </w:tc>
        <w:tc>
          <w:tcPr>
            <w:tcW w:w="2040" w:type="dxa"/>
            <w:vMerge w:val="restart"/>
            <w:tcBorders>
              <w:top w:val="single" w:sz="4" w:space="0" w:color="auto"/>
              <w:left w:val="nil"/>
              <w:bottom w:val="single" w:sz="8" w:space="0" w:color="000000"/>
              <w:right w:val="nil"/>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旺季地区</w:t>
            </w:r>
          </w:p>
        </w:tc>
        <w:tc>
          <w:tcPr>
            <w:tcW w:w="3040" w:type="dxa"/>
            <w:gridSpan w:val="4"/>
            <w:tcBorders>
              <w:top w:val="single" w:sz="8" w:space="0" w:color="auto"/>
              <w:left w:val="single" w:sz="4" w:space="0" w:color="auto"/>
              <w:bottom w:val="single" w:sz="4" w:space="0" w:color="auto"/>
              <w:right w:val="single" w:sz="8" w:space="0" w:color="000000"/>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旺季浮动标准</w:t>
            </w:r>
          </w:p>
        </w:tc>
      </w:tr>
      <w:tr w:rsidR="009E215A" w:rsidRPr="009E215A" w:rsidTr="009E215A">
        <w:trPr>
          <w:trHeight w:val="330"/>
        </w:trPr>
        <w:tc>
          <w:tcPr>
            <w:tcW w:w="580" w:type="dxa"/>
            <w:vMerge/>
            <w:tcBorders>
              <w:top w:val="single" w:sz="8" w:space="0" w:color="auto"/>
              <w:left w:val="single" w:sz="8" w:space="0" w:color="auto"/>
              <w:bottom w:val="single" w:sz="8" w:space="0" w:color="000000"/>
              <w:right w:val="single" w:sz="8"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single" w:sz="8" w:space="0" w:color="auto"/>
              <w:left w:val="single" w:sz="8" w:space="0" w:color="auto"/>
              <w:bottom w:val="single" w:sz="8" w:space="0" w:color="000000"/>
              <w:right w:val="nil"/>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2240" w:type="dxa"/>
            <w:gridSpan w:val="3"/>
            <w:vMerge/>
            <w:tcBorders>
              <w:top w:val="single" w:sz="8" w:space="0" w:color="auto"/>
              <w:left w:val="single" w:sz="8" w:space="0" w:color="auto"/>
              <w:bottom w:val="single" w:sz="4" w:space="0" w:color="auto"/>
              <w:right w:val="single" w:sz="8" w:space="0" w:color="000000"/>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2040" w:type="dxa"/>
            <w:vMerge/>
            <w:tcBorders>
              <w:top w:val="nil"/>
              <w:left w:val="nil"/>
              <w:bottom w:val="single" w:sz="8" w:space="0" w:color="000000"/>
              <w:right w:val="nil"/>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1060" w:type="dxa"/>
            <w:vMerge w:val="restart"/>
            <w:tcBorders>
              <w:top w:val="nil"/>
              <w:left w:val="single" w:sz="4" w:space="0" w:color="auto"/>
              <w:bottom w:val="single" w:sz="8" w:space="0" w:color="000000"/>
              <w:right w:val="nil"/>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旺季期间</w:t>
            </w:r>
          </w:p>
        </w:tc>
        <w:tc>
          <w:tcPr>
            <w:tcW w:w="1980" w:type="dxa"/>
            <w:gridSpan w:val="3"/>
            <w:tcBorders>
              <w:top w:val="single" w:sz="4" w:space="0" w:color="auto"/>
              <w:left w:val="single" w:sz="4" w:space="0" w:color="auto"/>
              <w:bottom w:val="single" w:sz="4" w:space="0" w:color="auto"/>
              <w:right w:val="single" w:sz="8" w:space="0" w:color="000000"/>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旺季上浮价</w:t>
            </w:r>
          </w:p>
        </w:tc>
      </w:tr>
      <w:tr w:rsidR="00E17B1B" w:rsidRPr="009E215A" w:rsidTr="00010B58">
        <w:trPr>
          <w:trHeight w:val="641"/>
        </w:trPr>
        <w:tc>
          <w:tcPr>
            <w:tcW w:w="580" w:type="dxa"/>
            <w:vMerge/>
            <w:tcBorders>
              <w:top w:val="single" w:sz="8" w:space="0" w:color="auto"/>
              <w:left w:val="single" w:sz="8" w:space="0" w:color="auto"/>
              <w:bottom w:val="single" w:sz="8" w:space="0" w:color="000000"/>
              <w:right w:val="single" w:sz="8"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single" w:sz="8" w:space="0" w:color="auto"/>
              <w:left w:val="single" w:sz="8" w:space="0" w:color="auto"/>
              <w:bottom w:val="single" w:sz="8" w:space="0" w:color="000000"/>
              <w:right w:val="nil"/>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tcBorders>
              <w:top w:val="nil"/>
              <w:left w:val="single" w:sz="8" w:space="0" w:color="auto"/>
              <w:bottom w:val="single" w:sz="8"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kern w:val="0"/>
                <w:sz w:val="20"/>
                <w:szCs w:val="20"/>
              </w:rPr>
            </w:pPr>
            <w:r w:rsidRPr="009E215A">
              <w:rPr>
                <w:rFonts w:ascii="宋体" w:hAnsi="宋体" w:cs="宋体" w:hint="eastAsia"/>
                <w:b/>
                <w:bCs/>
                <w:kern w:val="0"/>
                <w:sz w:val="20"/>
                <w:szCs w:val="20"/>
              </w:rPr>
              <w:t>一类</w:t>
            </w:r>
          </w:p>
        </w:tc>
        <w:tc>
          <w:tcPr>
            <w:tcW w:w="700" w:type="dxa"/>
            <w:tcBorders>
              <w:top w:val="nil"/>
              <w:left w:val="nil"/>
              <w:bottom w:val="single" w:sz="8"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kern w:val="0"/>
                <w:sz w:val="20"/>
                <w:szCs w:val="20"/>
              </w:rPr>
            </w:pPr>
            <w:r w:rsidRPr="009E215A">
              <w:rPr>
                <w:rFonts w:ascii="宋体" w:hAnsi="宋体" w:cs="宋体" w:hint="eastAsia"/>
                <w:b/>
                <w:bCs/>
                <w:kern w:val="0"/>
                <w:sz w:val="20"/>
                <w:szCs w:val="20"/>
              </w:rPr>
              <w:t>二类</w:t>
            </w:r>
          </w:p>
        </w:tc>
        <w:tc>
          <w:tcPr>
            <w:tcW w:w="760" w:type="dxa"/>
            <w:tcBorders>
              <w:top w:val="nil"/>
              <w:left w:val="nil"/>
              <w:bottom w:val="single" w:sz="8"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kern w:val="0"/>
                <w:sz w:val="20"/>
                <w:szCs w:val="20"/>
              </w:rPr>
            </w:pPr>
            <w:r w:rsidRPr="009E215A">
              <w:rPr>
                <w:rFonts w:ascii="宋体" w:hAnsi="宋体" w:cs="宋体" w:hint="eastAsia"/>
                <w:b/>
                <w:bCs/>
                <w:kern w:val="0"/>
                <w:sz w:val="20"/>
                <w:szCs w:val="20"/>
              </w:rPr>
              <w:t>三类</w:t>
            </w:r>
          </w:p>
        </w:tc>
        <w:tc>
          <w:tcPr>
            <w:tcW w:w="2040" w:type="dxa"/>
            <w:vMerge/>
            <w:tcBorders>
              <w:top w:val="nil"/>
              <w:left w:val="nil"/>
              <w:bottom w:val="single" w:sz="8" w:space="0" w:color="000000"/>
              <w:right w:val="nil"/>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1060" w:type="dxa"/>
            <w:vMerge/>
            <w:tcBorders>
              <w:top w:val="nil"/>
              <w:left w:val="single" w:sz="4" w:space="0" w:color="auto"/>
              <w:bottom w:val="single" w:sz="8" w:space="0" w:color="000000"/>
              <w:right w:val="nil"/>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660" w:type="dxa"/>
            <w:tcBorders>
              <w:top w:val="nil"/>
              <w:left w:val="single" w:sz="8" w:space="0" w:color="auto"/>
              <w:bottom w:val="single" w:sz="8"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kern w:val="0"/>
                <w:sz w:val="20"/>
                <w:szCs w:val="20"/>
              </w:rPr>
            </w:pPr>
            <w:r w:rsidRPr="009E215A">
              <w:rPr>
                <w:rFonts w:ascii="宋体" w:hAnsi="宋体" w:cs="宋体" w:hint="eastAsia"/>
                <w:b/>
                <w:bCs/>
                <w:kern w:val="0"/>
                <w:sz w:val="20"/>
                <w:szCs w:val="20"/>
              </w:rPr>
              <w:t>一类</w:t>
            </w:r>
          </w:p>
        </w:tc>
        <w:tc>
          <w:tcPr>
            <w:tcW w:w="640" w:type="dxa"/>
            <w:tcBorders>
              <w:top w:val="nil"/>
              <w:left w:val="nil"/>
              <w:bottom w:val="single" w:sz="8"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kern w:val="0"/>
                <w:sz w:val="20"/>
                <w:szCs w:val="20"/>
              </w:rPr>
            </w:pPr>
            <w:r w:rsidRPr="009E215A">
              <w:rPr>
                <w:rFonts w:ascii="宋体" w:hAnsi="宋体" w:cs="宋体" w:hint="eastAsia"/>
                <w:b/>
                <w:bCs/>
                <w:kern w:val="0"/>
                <w:sz w:val="20"/>
                <w:szCs w:val="20"/>
              </w:rPr>
              <w:t>二类</w:t>
            </w:r>
          </w:p>
        </w:tc>
        <w:tc>
          <w:tcPr>
            <w:tcW w:w="680" w:type="dxa"/>
            <w:tcBorders>
              <w:top w:val="nil"/>
              <w:left w:val="nil"/>
              <w:bottom w:val="single" w:sz="8"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kern w:val="0"/>
                <w:sz w:val="20"/>
                <w:szCs w:val="20"/>
              </w:rPr>
            </w:pPr>
            <w:r w:rsidRPr="009E215A">
              <w:rPr>
                <w:rFonts w:ascii="宋体" w:hAnsi="宋体" w:cs="宋体" w:hint="eastAsia"/>
                <w:b/>
                <w:bCs/>
                <w:kern w:val="0"/>
                <w:sz w:val="20"/>
                <w:szCs w:val="20"/>
              </w:rPr>
              <w:t>三类</w:t>
            </w:r>
          </w:p>
        </w:tc>
      </w:tr>
      <w:tr w:rsidR="009E215A" w:rsidRPr="009E215A" w:rsidTr="009E215A">
        <w:trPr>
          <w:trHeight w:val="432"/>
        </w:trPr>
        <w:tc>
          <w:tcPr>
            <w:tcW w:w="580" w:type="dxa"/>
            <w:tcBorders>
              <w:top w:val="nil"/>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w:t>
            </w:r>
          </w:p>
        </w:tc>
        <w:tc>
          <w:tcPr>
            <w:tcW w:w="7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北京</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1100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650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6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天津</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552"/>
        </w:trPr>
        <w:tc>
          <w:tcPr>
            <w:tcW w:w="580" w:type="dxa"/>
            <w:vMerge w:val="restart"/>
            <w:tcBorders>
              <w:top w:val="nil"/>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w:t>
            </w:r>
          </w:p>
        </w:tc>
        <w:tc>
          <w:tcPr>
            <w:tcW w:w="780" w:type="dxa"/>
            <w:vMerge w:val="restart"/>
            <w:tcBorders>
              <w:top w:val="nil"/>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 xml:space="preserve"> 河北</w:t>
            </w:r>
          </w:p>
        </w:tc>
        <w:tc>
          <w:tcPr>
            <w:tcW w:w="780" w:type="dxa"/>
            <w:vMerge w:val="restart"/>
            <w:tcBorders>
              <w:top w:val="nil"/>
              <w:left w:val="single" w:sz="8" w:space="0" w:color="auto"/>
              <w:bottom w:val="single" w:sz="4" w:space="0" w:color="000000"/>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c>
          <w:tcPr>
            <w:tcW w:w="760" w:type="dxa"/>
            <w:vMerge w:val="restart"/>
            <w:tcBorders>
              <w:top w:val="nil"/>
              <w:left w:val="single" w:sz="4"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张家口市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7-9月、11-3月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675</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525</w:t>
            </w:r>
          </w:p>
        </w:tc>
      </w:tr>
      <w:tr w:rsidR="009E215A" w:rsidRPr="009E215A" w:rsidTr="009E215A">
        <w:trPr>
          <w:trHeight w:val="409"/>
        </w:trPr>
        <w:tc>
          <w:tcPr>
            <w:tcW w:w="580" w:type="dxa"/>
            <w:vMerge/>
            <w:tcBorders>
              <w:top w:val="nil"/>
              <w:left w:val="single" w:sz="8" w:space="0" w:color="auto"/>
              <w:bottom w:val="nil"/>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nil"/>
              <w:left w:val="single" w:sz="8" w:space="0" w:color="auto"/>
              <w:bottom w:val="nil"/>
              <w:right w:val="single" w:sz="8"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8"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秦皇岛市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7-8月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680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r>
      <w:tr w:rsidR="009E215A" w:rsidRPr="009E215A" w:rsidTr="009E215A">
        <w:trPr>
          <w:trHeight w:val="383"/>
        </w:trPr>
        <w:tc>
          <w:tcPr>
            <w:tcW w:w="580" w:type="dxa"/>
            <w:vMerge/>
            <w:tcBorders>
              <w:top w:val="nil"/>
              <w:left w:val="single" w:sz="8" w:space="0" w:color="auto"/>
              <w:bottom w:val="nil"/>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nil"/>
              <w:left w:val="single" w:sz="8" w:space="0" w:color="auto"/>
              <w:bottom w:val="nil"/>
              <w:right w:val="single" w:sz="8"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8"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承德市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1000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580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580</w:t>
            </w:r>
          </w:p>
        </w:tc>
      </w:tr>
      <w:tr w:rsidR="009E215A" w:rsidRPr="009E215A" w:rsidTr="009E215A">
        <w:trPr>
          <w:trHeight w:val="458"/>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山西</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578"/>
        </w:trPr>
        <w:tc>
          <w:tcPr>
            <w:tcW w:w="58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w:t>
            </w:r>
          </w:p>
        </w:tc>
        <w:tc>
          <w:tcPr>
            <w:tcW w:w="780" w:type="dxa"/>
            <w:tcBorders>
              <w:top w:val="nil"/>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 xml:space="preserve">　</w:t>
            </w:r>
          </w:p>
        </w:tc>
        <w:tc>
          <w:tcPr>
            <w:tcW w:w="780" w:type="dxa"/>
            <w:vMerge w:val="restart"/>
            <w:tcBorders>
              <w:top w:val="nil"/>
              <w:left w:val="single" w:sz="8" w:space="0" w:color="auto"/>
              <w:bottom w:val="single" w:sz="4" w:space="0" w:color="000000"/>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460</w:t>
            </w:r>
          </w:p>
        </w:tc>
        <w:tc>
          <w:tcPr>
            <w:tcW w:w="760" w:type="dxa"/>
            <w:vMerge w:val="restart"/>
            <w:tcBorders>
              <w:top w:val="nil"/>
              <w:left w:val="single" w:sz="4"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left"/>
              <w:rPr>
                <w:rFonts w:ascii="宋体" w:hAnsi="宋体" w:cs="宋体"/>
                <w:color w:val="000000"/>
                <w:kern w:val="0"/>
                <w:sz w:val="20"/>
                <w:szCs w:val="20"/>
              </w:rPr>
            </w:pPr>
            <w:r w:rsidRPr="009E215A">
              <w:rPr>
                <w:rFonts w:ascii="宋体" w:hAnsi="宋体" w:cs="宋体" w:hint="eastAsia"/>
                <w:color w:val="000000"/>
                <w:kern w:val="0"/>
                <w:sz w:val="20"/>
                <w:szCs w:val="20"/>
              </w:rPr>
              <w:t xml:space="preserve"> 海拉尔市、满洲里市、阿尔山市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690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r>
      <w:tr w:rsidR="009E215A" w:rsidRPr="009E215A" w:rsidTr="009E215A">
        <w:trPr>
          <w:trHeight w:val="360"/>
        </w:trPr>
        <w:tc>
          <w:tcPr>
            <w:tcW w:w="580" w:type="dxa"/>
            <w:vMerge/>
            <w:tcBorders>
              <w:top w:val="nil"/>
              <w:left w:val="single" w:sz="8"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tcBorders>
              <w:top w:val="nil"/>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内蒙古</w:t>
            </w:r>
          </w:p>
        </w:tc>
        <w:tc>
          <w:tcPr>
            <w:tcW w:w="780" w:type="dxa"/>
            <w:vMerge/>
            <w:tcBorders>
              <w:top w:val="nil"/>
              <w:left w:val="single" w:sz="8"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二连浩特市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1000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580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400</w:t>
            </w:r>
          </w:p>
        </w:tc>
      </w:tr>
      <w:tr w:rsidR="009E215A" w:rsidRPr="009E215A" w:rsidTr="009E215A">
        <w:trPr>
          <w:trHeight w:val="360"/>
        </w:trPr>
        <w:tc>
          <w:tcPr>
            <w:tcW w:w="580" w:type="dxa"/>
            <w:vMerge/>
            <w:tcBorders>
              <w:top w:val="nil"/>
              <w:left w:val="single" w:sz="8"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 xml:space="preserve">　</w:t>
            </w:r>
          </w:p>
        </w:tc>
        <w:tc>
          <w:tcPr>
            <w:tcW w:w="780" w:type="dxa"/>
            <w:vMerge/>
            <w:tcBorders>
              <w:top w:val="nil"/>
              <w:left w:val="single" w:sz="8"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额济纳旗</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9-10月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690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r>
      <w:tr w:rsidR="009E215A" w:rsidRPr="009E215A" w:rsidTr="009E215A">
        <w:trPr>
          <w:trHeight w:val="432"/>
        </w:trPr>
        <w:tc>
          <w:tcPr>
            <w:tcW w:w="580" w:type="dxa"/>
            <w:tcBorders>
              <w:top w:val="nil"/>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w:t>
            </w:r>
          </w:p>
        </w:tc>
        <w:tc>
          <w:tcPr>
            <w:tcW w:w="780" w:type="dxa"/>
            <w:tcBorders>
              <w:top w:val="nil"/>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辽宁</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32"/>
        </w:trPr>
        <w:tc>
          <w:tcPr>
            <w:tcW w:w="58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w:t>
            </w:r>
          </w:p>
        </w:tc>
        <w:tc>
          <w:tcPr>
            <w:tcW w:w="780" w:type="dxa"/>
            <w:tcBorders>
              <w:top w:val="single" w:sz="4" w:space="0" w:color="auto"/>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大连</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490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全市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590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420</w:t>
            </w:r>
          </w:p>
        </w:tc>
      </w:tr>
      <w:tr w:rsidR="009E215A" w:rsidRPr="009E215A" w:rsidTr="009E215A">
        <w:trPr>
          <w:trHeight w:val="54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8</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吉林</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吉林市、延边州、长白山管理区</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540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420</w:t>
            </w:r>
          </w:p>
        </w:tc>
      </w:tr>
      <w:tr w:rsidR="009E215A" w:rsidRPr="009E215A" w:rsidTr="009E215A">
        <w:trPr>
          <w:trHeight w:val="480"/>
        </w:trPr>
        <w:tc>
          <w:tcPr>
            <w:tcW w:w="58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w:t>
            </w:r>
          </w:p>
        </w:tc>
        <w:tc>
          <w:tcPr>
            <w:tcW w:w="78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黑龙江</w:t>
            </w:r>
          </w:p>
        </w:tc>
        <w:tc>
          <w:tcPr>
            <w:tcW w:w="780" w:type="dxa"/>
            <w:vMerge w:val="restart"/>
            <w:tcBorders>
              <w:top w:val="nil"/>
              <w:left w:val="single" w:sz="8" w:space="0" w:color="auto"/>
              <w:bottom w:val="single" w:sz="4" w:space="0" w:color="000000"/>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c>
          <w:tcPr>
            <w:tcW w:w="760" w:type="dxa"/>
            <w:vMerge w:val="restart"/>
            <w:tcBorders>
              <w:top w:val="nil"/>
              <w:left w:val="single" w:sz="4"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哈尔滨市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540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420</w:t>
            </w:r>
          </w:p>
        </w:tc>
      </w:tr>
      <w:tr w:rsidR="009E215A" w:rsidRPr="009E215A" w:rsidTr="009E215A">
        <w:trPr>
          <w:trHeight w:val="863"/>
        </w:trPr>
        <w:tc>
          <w:tcPr>
            <w:tcW w:w="580" w:type="dxa"/>
            <w:vMerge/>
            <w:tcBorders>
              <w:top w:val="nil"/>
              <w:left w:val="single" w:sz="8"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nil"/>
              <w:left w:val="single" w:sz="8"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8"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牡丹江市、伊春市、大兴安岭地区、黑河市、佳木斯市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6-8月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540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360</w:t>
            </w:r>
          </w:p>
        </w:tc>
      </w:tr>
      <w:tr w:rsidR="009E215A" w:rsidRPr="009E215A" w:rsidTr="009E215A">
        <w:trPr>
          <w:trHeight w:val="432"/>
        </w:trPr>
        <w:tc>
          <w:tcPr>
            <w:tcW w:w="580" w:type="dxa"/>
            <w:tcBorders>
              <w:top w:val="nil"/>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10</w:t>
            </w:r>
          </w:p>
        </w:tc>
        <w:tc>
          <w:tcPr>
            <w:tcW w:w="7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上海</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1100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600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503"/>
        </w:trPr>
        <w:tc>
          <w:tcPr>
            <w:tcW w:w="580" w:type="dxa"/>
            <w:tcBorders>
              <w:top w:val="nil"/>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11</w:t>
            </w:r>
          </w:p>
        </w:tc>
        <w:tc>
          <w:tcPr>
            <w:tcW w:w="780" w:type="dxa"/>
            <w:tcBorders>
              <w:top w:val="nil"/>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江苏</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490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69"/>
        </w:trPr>
        <w:tc>
          <w:tcPr>
            <w:tcW w:w="580" w:type="dxa"/>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w:t>
            </w:r>
          </w:p>
        </w:tc>
        <w:tc>
          <w:tcPr>
            <w:tcW w:w="780" w:type="dxa"/>
            <w:tcBorders>
              <w:top w:val="single" w:sz="4" w:space="0" w:color="auto"/>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浙江</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400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69"/>
        </w:trPr>
        <w:tc>
          <w:tcPr>
            <w:tcW w:w="58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13</w:t>
            </w:r>
          </w:p>
        </w:tc>
        <w:tc>
          <w:tcPr>
            <w:tcW w:w="780" w:type="dxa"/>
            <w:tcBorders>
              <w:top w:val="single" w:sz="4" w:space="0" w:color="auto"/>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安徽</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460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69"/>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14</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福建</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92"/>
        </w:trPr>
        <w:tc>
          <w:tcPr>
            <w:tcW w:w="580" w:type="dxa"/>
            <w:tcBorders>
              <w:top w:val="nil"/>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15</w:t>
            </w:r>
          </w:p>
        </w:tc>
        <w:tc>
          <w:tcPr>
            <w:tcW w:w="7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厦门</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900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400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80"/>
        </w:trPr>
        <w:tc>
          <w:tcPr>
            <w:tcW w:w="580" w:type="dxa"/>
            <w:tcBorders>
              <w:top w:val="nil"/>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lastRenderedPageBreak/>
              <w:t>16</w:t>
            </w:r>
          </w:p>
        </w:tc>
        <w:tc>
          <w:tcPr>
            <w:tcW w:w="7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江西</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863"/>
        </w:trPr>
        <w:tc>
          <w:tcPr>
            <w:tcW w:w="580" w:type="dxa"/>
            <w:tcBorders>
              <w:top w:val="nil"/>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17</w:t>
            </w:r>
          </w:p>
        </w:tc>
        <w:tc>
          <w:tcPr>
            <w:tcW w:w="780" w:type="dxa"/>
            <w:tcBorders>
              <w:top w:val="nil"/>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山东</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left"/>
              <w:rPr>
                <w:rFonts w:ascii="宋体" w:hAnsi="宋体" w:cs="宋体"/>
                <w:color w:val="000000"/>
                <w:kern w:val="0"/>
                <w:sz w:val="20"/>
                <w:szCs w:val="20"/>
              </w:rPr>
            </w:pPr>
            <w:r w:rsidRPr="009E215A">
              <w:rPr>
                <w:rFonts w:ascii="宋体" w:hAnsi="宋体" w:cs="宋体" w:hint="eastAsia"/>
                <w:color w:val="000000"/>
                <w:kern w:val="0"/>
                <w:sz w:val="20"/>
                <w:szCs w:val="20"/>
              </w:rPr>
              <w:t xml:space="preserve"> 烟台市、威海市、</w:t>
            </w:r>
            <w:r w:rsidRPr="009E215A">
              <w:rPr>
                <w:rFonts w:ascii="宋体" w:hAnsi="宋体" w:cs="宋体" w:hint="eastAsia"/>
                <w:color w:val="000000"/>
                <w:kern w:val="0"/>
                <w:sz w:val="20"/>
                <w:szCs w:val="20"/>
              </w:rPr>
              <w:br/>
              <w:t xml:space="preserve"> 日照市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570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r>
      <w:tr w:rsidR="009E215A" w:rsidRPr="009E215A" w:rsidTr="009E215A">
        <w:trPr>
          <w:trHeight w:val="469"/>
        </w:trPr>
        <w:tc>
          <w:tcPr>
            <w:tcW w:w="58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18</w:t>
            </w:r>
          </w:p>
        </w:tc>
        <w:tc>
          <w:tcPr>
            <w:tcW w:w="780" w:type="dxa"/>
            <w:tcBorders>
              <w:top w:val="single" w:sz="4" w:space="0" w:color="auto"/>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青岛</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490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全市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960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590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r>
      <w:tr w:rsidR="009E215A" w:rsidRPr="009E215A" w:rsidTr="009E215A">
        <w:trPr>
          <w:trHeight w:val="469"/>
        </w:trPr>
        <w:tc>
          <w:tcPr>
            <w:tcW w:w="580" w:type="dxa"/>
            <w:tcBorders>
              <w:top w:val="nil"/>
              <w:left w:val="single" w:sz="8" w:space="0" w:color="auto"/>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19</w:t>
            </w:r>
          </w:p>
        </w:tc>
        <w:tc>
          <w:tcPr>
            <w:tcW w:w="7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河南</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洛阳市</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4-5月上旬</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720</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r>
      <w:tr w:rsidR="009E215A" w:rsidRPr="009E215A" w:rsidTr="009E215A">
        <w:trPr>
          <w:trHeight w:val="458"/>
        </w:trPr>
        <w:tc>
          <w:tcPr>
            <w:tcW w:w="580" w:type="dxa"/>
            <w:tcBorders>
              <w:top w:val="nil"/>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20</w:t>
            </w:r>
          </w:p>
        </w:tc>
        <w:tc>
          <w:tcPr>
            <w:tcW w:w="780" w:type="dxa"/>
            <w:tcBorders>
              <w:top w:val="nil"/>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湖北</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58"/>
        </w:trPr>
        <w:tc>
          <w:tcPr>
            <w:tcW w:w="580" w:type="dxa"/>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21</w:t>
            </w:r>
          </w:p>
        </w:tc>
        <w:tc>
          <w:tcPr>
            <w:tcW w:w="780" w:type="dxa"/>
            <w:tcBorders>
              <w:top w:val="single" w:sz="4" w:space="0" w:color="auto"/>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湖南</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649"/>
        </w:trPr>
        <w:tc>
          <w:tcPr>
            <w:tcW w:w="580" w:type="dxa"/>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22</w:t>
            </w:r>
          </w:p>
        </w:tc>
        <w:tc>
          <w:tcPr>
            <w:tcW w:w="780" w:type="dxa"/>
            <w:tcBorders>
              <w:top w:val="single" w:sz="4" w:space="0" w:color="auto"/>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广东</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550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58"/>
        </w:trPr>
        <w:tc>
          <w:tcPr>
            <w:tcW w:w="580" w:type="dxa"/>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23</w:t>
            </w:r>
          </w:p>
        </w:tc>
        <w:tc>
          <w:tcPr>
            <w:tcW w:w="780" w:type="dxa"/>
            <w:tcBorders>
              <w:top w:val="single" w:sz="4" w:space="0" w:color="auto"/>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广西</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left"/>
              <w:rPr>
                <w:rFonts w:ascii="宋体" w:hAnsi="宋体" w:cs="宋体"/>
                <w:color w:val="000000"/>
                <w:kern w:val="0"/>
                <w:sz w:val="20"/>
                <w:szCs w:val="20"/>
              </w:rPr>
            </w:pPr>
            <w:r w:rsidRPr="009E215A">
              <w:rPr>
                <w:rFonts w:ascii="宋体" w:hAnsi="宋体" w:cs="宋体" w:hint="eastAsia"/>
                <w:color w:val="000000"/>
                <w:kern w:val="0"/>
                <w:sz w:val="20"/>
                <w:szCs w:val="20"/>
              </w:rPr>
              <w:t xml:space="preserve"> 桂林市、北海市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1-2月、</w:t>
            </w:r>
            <w:r w:rsidRPr="009E215A">
              <w:rPr>
                <w:rFonts w:ascii="宋体" w:hAnsi="宋体" w:cs="宋体" w:hint="eastAsia"/>
                <w:color w:val="000000"/>
                <w:kern w:val="0"/>
                <w:sz w:val="20"/>
                <w:szCs w:val="20"/>
              </w:rPr>
              <w:br/>
              <w:t>7-9月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1040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610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430</w:t>
            </w:r>
          </w:p>
        </w:tc>
      </w:tr>
      <w:tr w:rsidR="009E215A" w:rsidRPr="009E215A" w:rsidTr="009E215A">
        <w:trPr>
          <w:trHeight w:val="683"/>
        </w:trPr>
        <w:tc>
          <w:tcPr>
            <w:tcW w:w="580"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24</w:t>
            </w:r>
          </w:p>
        </w:tc>
        <w:tc>
          <w:tcPr>
            <w:tcW w:w="780" w:type="dxa"/>
            <w:vMerge w:val="restart"/>
            <w:tcBorders>
              <w:top w:val="single" w:sz="4" w:space="0" w:color="auto"/>
              <w:left w:val="single" w:sz="8" w:space="0" w:color="auto"/>
              <w:bottom w:val="single" w:sz="4" w:space="0" w:color="000000"/>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海南</w:t>
            </w:r>
          </w:p>
        </w:tc>
        <w:tc>
          <w:tcPr>
            <w:tcW w:w="780" w:type="dxa"/>
            <w:vMerge w:val="restart"/>
            <w:tcBorders>
              <w:top w:val="nil"/>
              <w:left w:val="single" w:sz="8" w:space="0" w:color="auto"/>
              <w:bottom w:val="nil"/>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nil"/>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760" w:type="dxa"/>
            <w:vMerge w:val="restart"/>
            <w:tcBorders>
              <w:top w:val="nil"/>
              <w:left w:val="single" w:sz="4"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left"/>
              <w:rPr>
                <w:rFonts w:ascii="宋体" w:hAnsi="宋体" w:cs="宋体"/>
                <w:color w:val="000000"/>
                <w:kern w:val="0"/>
                <w:sz w:val="20"/>
                <w:szCs w:val="20"/>
              </w:rPr>
            </w:pPr>
            <w:r w:rsidRPr="009E215A">
              <w:rPr>
                <w:rFonts w:ascii="宋体" w:hAnsi="宋体" w:cs="宋体" w:hint="eastAsia"/>
                <w:color w:val="000000"/>
                <w:kern w:val="0"/>
                <w:sz w:val="20"/>
                <w:szCs w:val="20"/>
              </w:rPr>
              <w:t xml:space="preserve"> 海口市、文昌市、</w:t>
            </w:r>
            <w:r w:rsidRPr="009E215A">
              <w:rPr>
                <w:rFonts w:ascii="宋体" w:hAnsi="宋体" w:cs="宋体" w:hint="eastAsia"/>
                <w:color w:val="000000"/>
                <w:kern w:val="0"/>
                <w:sz w:val="20"/>
                <w:szCs w:val="20"/>
              </w:rPr>
              <w:br/>
              <w:t xml:space="preserve"> 澄迈县</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11-2月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1040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650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r>
      <w:tr w:rsidR="009E215A" w:rsidRPr="009E215A" w:rsidTr="00010B58">
        <w:trPr>
          <w:trHeight w:val="683"/>
        </w:trPr>
        <w:tc>
          <w:tcPr>
            <w:tcW w:w="580" w:type="dxa"/>
            <w:vMerge/>
            <w:tcBorders>
              <w:top w:val="single" w:sz="4" w:space="0" w:color="auto"/>
              <w:left w:val="single" w:sz="8"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single" w:sz="4" w:space="0" w:color="auto"/>
              <w:left w:val="single" w:sz="8" w:space="0" w:color="auto"/>
              <w:bottom w:val="single" w:sz="4" w:space="0" w:color="auto"/>
              <w:right w:val="single" w:sz="8"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8" w:space="0" w:color="auto"/>
              <w:bottom w:val="nil"/>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nil"/>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nil"/>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left"/>
              <w:rPr>
                <w:rFonts w:ascii="宋体" w:hAnsi="宋体" w:cs="宋体"/>
                <w:color w:val="000000"/>
                <w:kern w:val="0"/>
                <w:sz w:val="20"/>
                <w:szCs w:val="20"/>
              </w:rPr>
            </w:pPr>
            <w:r w:rsidRPr="009E215A">
              <w:rPr>
                <w:rFonts w:ascii="宋体" w:hAnsi="宋体" w:cs="宋体" w:hint="eastAsia"/>
                <w:color w:val="000000"/>
                <w:kern w:val="0"/>
                <w:sz w:val="20"/>
                <w:szCs w:val="20"/>
              </w:rPr>
              <w:t xml:space="preserve"> 琼海市、万宁市、</w:t>
            </w:r>
            <w:r w:rsidRPr="009E215A">
              <w:rPr>
                <w:rFonts w:ascii="宋体" w:hAnsi="宋体" w:cs="宋体" w:hint="eastAsia"/>
                <w:color w:val="000000"/>
                <w:kern w:val="0"/>
                <w:sz w:val="20"/>
                <w:szCs w:val="20"/>
              </w:rPr>
              <w:br/>
              <w:t xml:space="preserve"> 陵水县、保亭县</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11-3月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1040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650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r>
      <w:tr w:rsidR="009E215A" w:rsidRPr="009E215A" w:rsidTr="009E215A">
        <w:trPr>
          <w:trHeight w:val="458"/>
        </w:trPr>
        <w:tc>
          <w:tcPr>
            <w:tcW w:w="580" w:type="dxa"/>
            <w:vMerge/>
            <w:tcBorders>
              <w:top w:val="single" w:sz="4" w:space="0" w:color="auto"/>
              <w:left w:val="single" w:sz="8" w:space="0" w:color="auto"/>
              <w:bottom w:val="single" w:sz="4" w:space="0" w:color="000000"/>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tcBorders>
              <w:top w:val="single" w:sz="4" w:space="0" w:color="auto"/>
              <w:left w:val="single" w:sz="8" w:space="0" w:color="auto"/>
              <w:bottom w:val="single" w:sz="4" w:space="0" w:color="000000"/>
              <w:right w:val="single" w:sz="8" w:space="0" w:color="auto"/>
            </w:tcBorders>
            <w:vAlign w:val="center"/>
            <w:hideMark/>
          </w:tcPr>
          <w:p w:rsidR="009E215A" w:rsidRPr="009E215A" w:rsidRDefault="00AC3B68" w:rsidP="009E215A">
            <w:pPr>
              <w:jc w:val="center"/>
              <w:rPr>
                <w:rFonts w:ascii="宋体" w:hAnsi="宋体" w:cs="宋体"/>
                <w:b/>
                <w:bCs/>
                <w:color w:val="000000"/>
                <w:kern w:val="0"/>
                <w:sz w:val="20"/>
                <w:szCs w:val="20"/>
              </w:rPr>
            </w:pPr>
            <w:r>
              <w:rPr>
                <w:rFonts w:ascii="宋体" w:hAnsi="宋体" w:cs="宋体" w:hint="eastAsia"/>
                <w:b/>
                <w:bCs/>
                <w:color w:val="000000"/>
                <w:kern w:val="0"/>
                <w:sz w:val="20"/>
                <w:szCs w:val="20"/>
              </w:rPr>
              <w:t>三亚</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1000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600</w:t>
            </w:r>
          </w:p>
        </w:tc>
        <w:tc>
          <w:tcPr>
            <w:tcW w:w="760" w:type="dxa"/>
            <w:tcBorders>
              <w:top w:val="single" w:sz="4" w:space="0" w:color="auto"/>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400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三亚市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10-4月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720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r>
      <w:tr w:rsidR="009E215A" w:rsidRPr="009E215A" w:rsidTr="009E215A">
        <w:trPr>
          <w:trHeight w:val="480"/>
        </w:trPr>
        <w:tc>
          <w:tcPr>
            <w:tcW w:w="580" w:type="dxa"/>
            <w:tcBorders>
              <w:top w:val="nil"/>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25</w:t>
            </w:r>
          </w:p>
        </w:tc>
        <w:tc>
          <w:tcPr>
            <w:tcW w:w="780" w:type="dxa"/>
            <w:tcBorders>
              <w:top w:val="nil"/>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重庆</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370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left"/>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69"/>
        </w:trPr>
        <w:tc>
          <w:tcPr>
            <w:tcW w:w="580" w:type="dxa"/>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26</w:t>
            </w:r>
          </w:p>
        </w:tc>
        <w:tc>
          <w:tcPr>
            <w:tcW w:w="780" w:type="dxa"/>
            <w:tcBorders>
              <w:top w:val="single" w:sz="4" w:space="0" w:color="auto"/>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四川</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370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80"/>
        </w:trPr>
        <w:tc>
          <w:tcPr>
            <w:tcW w:w="580" w:type="dxa"/>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27</w:t>
            </w:r>
          </w:p>
        </w:tc>
        <w:tc>
          <w:tcPr>
            <w:tcW w:w="780" w:type="dxa"/>
            <w:tcBorders>
              <w:top w:val="single" w:sz="4" w:space="0" w:color="auto"/>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贵州</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470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370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638"/>
        </w:trPr>
        <w:tc>
          <w:tcPr>
            <w:tcW w:w="580" w:type="dxa"/>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28</w:t>
            </w:r>
          </w:p>
        </w:tc>
        <w:tc>
          <w:tcPr>
            <w:tcW w:w="780" w:type="dxa"/>
            <w:tcBorders>
              <w:top w:val="single" w:sz="4" w:space="0" w:color="auto"/>
              <w:left w:val="nil"/>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云南</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380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43"/>
        </w:trPr>
        <w:tc>
          <w:tcPr>
            <w:tcW w:w="580" w:type="dxa"/>
            <w:vMerge w:val="restart"/>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29</w:t>
            </w:r>
          </w:p>
        </w:tc>
        <w:tc>
          <w:tcPr>
            <w:tcW w:w="780" w:type="dxa"/>
            <w:vMerge w:val="restart"/>
            <w:tcBorders>
              <w:top w:val="single" w:sz="4" w:space="0" w:color="auto"/>
              <w:left w:val="single" w:sz="8" w:space="0" w:color="auto"/>
              <w:bottom w:val="nil"/>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西藏</w:t>
            </w:r>
          </w:p>
        </w:tc>
        <w:tc>
          <w:tcPr>
            <w:tcW w:w="780" w:type="dxa"/>
            <w:vMerge w:val="restart"/>
            <w:tcBorders>
              <w:top w:val="nil"/>
              <w:left w:val="single" w:sz="8" w:space="0" w:color="auto"/>
              <w:bottom w:val="nil"/>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nil"/>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760" w:type="dxa"/>
            <w:vMerge w:val="restart"/>
            <w:tcBorders>
              <w:top w:val="nil"/>
              <w:left w:val="single" w:sz="4" w:space="0" w:color="auto"/>
              <w:bottom w:val="nil"/>
              <w:right w:val="single" w:sz="8"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拉萨市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750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530</w:t>
            </w:r>
          </w:p>
        </w:tc>
      </w:tr>
      <w:tr w:rsidR="009E215A" w:rsidRPr="009E215A" w:rsidTr="009E215A">
        <w:trPr>
          <w:trHeight w:val="469"/>
        </w:trPr>
        <w:tc>
          <w:tcPr>
            <w:tcW w:w="580" w:type="dxa"/>
            <w:vMerge/>
            <w:tcBorders>
              <w:top w:val="single" w:sz="4" w:space="0" w:color="auto"/>
              <w:left w:val="single" w:sz="8" w:space="0" w:color="auto"/>
              <w:bottom w:val="nil"/>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single" w:sz="4" w:space="0" w:color="auto"/>
              <w:left w:val="single" w:sz="8" w:space="0" w:color="auto"/>
              <w:bottom w:val="nil"/>
              <w:right w:val="single" w:sz="8"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8" w:space="0" w:color="auto"/>
              <w:bottom w:val="nil"/>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nil"/>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nil"/>
              <w:right w:val="single" w:sz="8"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nil"/>
              <w:right w:val="nil"/>
            </w:tcBorders>
            <w:shd w:val="clear" w:color="000000" w:fill="FFFFFF"/>
            <w:noWrap/>
            <w:vAlign w:val="center"/>
            <w:hideMark/>
          </w:tcPr>
          <w:p w:rsidR="009E215A" w:rsidRPr="009E215A" w:rsidRDefault="009E215A" w:rsidP="009E215A">
            <w:pPr>
              <w:widowControl/>
              <w:jc w:val="center"/>
              <w:rPr>
                <w:rFonts w:ascii="宋体" w:hAnsi="宋体" w:cs="宋体"/>
                <w:kern w:val="0"/>
                <w:sz w:val="20"/>
                <w:szCs w:val="20"/>
              </w:rPr>
            </w:pPr>
            <w:r w:rsidRPr="009E215A">
              <w:rPr>
                <w:rFonts w:ascii="宋体" w:hAnsi="宋体" w:cs="宋体" w:hint="eastAsia"/>
                <w:kern w:val="0"/>
                <w:sz w:val="20"/>
                <w:szCs w:val="20"/>
              </w:rPr>
              <w:t xml:space="preserve"> 其他地区</w:t>
            </w:r>
            <w:r w:rsidRPr="009E215A">
              <w:rPr>
                <w:rFonts w:ascii="宋体" w:hAnsi="宋体" w:cs="宋体" w:hint="eastAsia"/>
                <w:kern w:val="0"/>
                <w:sz w:val="20"/>
                <w:szCs w:val="20"/>
              </w:rPr>
              <w:br/>
            </w:r>
            <w:r w:rsidRPr="009E215A">
              <w:rPr>
                <w:rFonts w:ascii="宋体" w:hAnsi="宋体" w:cs="宋体" w:hint="eastAsia"/>
                <w:kern w:val="0"/>
                <w:sz w:val="20"/>
                <w:szCs w:val="20"/>
              </w:rPr>
              <w:br/>
              <w:t xml:space="preserve"> </w:t>
            </w:r>
          </w:p>
        </w:tc>
        <w:tc>
          <w:tcPr>
            <w:tcW w:w="1060" w:type="dxa"/>
            <w:tcBorders>
              <w:top w:val="nil"/>
              <w:left w:val="single" w:sz="4" w:space="0" w:color="auto"/>
              <w:bottom w:val="nil"/>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6-9月</w:t>
            </w:r>
          </w:p>
        </w:tc>
        <w:tc>
          <w:tcPr>
            <w:tcW w:w="660" w:type="dxa"/>
            <w:tcBorders>
              <w:top w:val="nil"/>
              <w:left w:val="nil"/>
              <w:bottom w:val="single" w:sz="8"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800</w:t>
            </w:r>
          </w:p>
        </w:tc>
        <w:tc>
          <w:tcPr>
            <w:tcW w:w="640" w:type="dxa"/>
            <w:tcBorders>
              <w:top w:val="nil"/>
              <w:left w:val="nil"/>
              <w:bottom w:val="single" w:sz="8"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680" w:type="dxa"/>
            <w:tcBorders>
              <w:top w:val="nil"/>
              <w:left w:val="nil"/>
              <w:bottom w:val="single" w:sz="8"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r>
      <w:tr w:rsidR="009E215A" w:rsidRPr="009E215A" w:rsidTr="009E215A">
        <w:trPr>
          <w:trHeight w:val="492"/>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陕西</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460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single" w:sz="4" w:space="0" w:color="auto"/>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32"/>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31</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甘肃</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470</w:t>
            </w:r>
          </w:p>
        </w:tc>
        <w:tc>
          <w:tcPr>
            <w:tcW w:w="7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43"/>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32</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青海</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500</w:t>
            </w:r>
          </w:p>
        </w:tc>
        <w:tc>
          <w:tcPr>
            <w:tcW w:w="7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noWrap/>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西宁市</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6-9月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1200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750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530</w:t>
            </w:r>
          </w:p>
        </w:tc>
      </w:tr>
      <w:tr w:rsidR="009E215A" w:rsidRPr="009E215A" w:rsidTr="009E215A">
        <w:trPr>
          <w:trHeight w:val="492"/>
        </w:trPr>
        <w:tc>
          <w:tcPr>
            <w:tcW w:w="5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玉树州</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525</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r>
      <w:tr w:rsidR="009E215A" w:rsidRPr="009E215A" w:rsidTr="009E215A">
        <w:trPr>
          <w:trHeight w:val="469"/>
        </w:trPr>
        <w:tc>
          <w:tcPr>
            <w:tcW w:w="5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海北州、黄南州</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525</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375</w:t>
            </w:r>
          </w:p>
        </w:tc>
      </w:tr>
      <w:tr w:rsidR="009E215A" w:rsidRPr="009E215A" w:rsidTr="009E215A">
        <w:trPr>
          <w:trHeight w:val="458"/>
        </w:trPr>
        <w:tc>
          <w:tcPr>
            <w:tcW w:w="5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海东市、海南州</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375</w:t>
            </w:r>
          </w:p>
        </w:tc>
      </w:tr>
      <w:tr w:rsidR="009E215A" w:rsidRPr="009E215A" w:rsidTr="009E215A">
        <w:trPr>
          <w:trHeight w:val="469"/>
        </w:trPr>
        <w:tc>
          <w:tcPr>
            <w:tcW w:w="5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b/>
                <w:bCs/>
                <w:color w:val="000000"/>
                <w:kern w:val="0"/>
                <w:sz w:val="20"/>
                <w:szCs w:val="20"/>
              </w:rPr>
            </w:pPr>
          </w:p>
        </w:tc>
        <w:tc>
          <w:tcPr>
            <w:tcW w:w="78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9E215A" w:rsidRPr="009E215A" w:rsidRDefault="009E215A" w:rsidP="009E215A">
            <w:pPr>
              <w:widowControl/>
              <w:jc w:val="left"/>
              <w:rPr>
                <w:rFonts w:ascii="宋体" w:hAnsi="宋体" w:cs="宋体"/>
                <w:color w:val="000000"/>
                <w:kern w:val="0"/>
                <w:sz w:val="20"/>
                <w:szCs w:val="20"/>
              </w:rPr>
            </w:pP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海西州</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5-9月</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900</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450</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300</w:t>
            </w:r>
          </w:p>
        </w:tc>
      </w:tr>
      <w:tr w:rsidR="009E215A" w:rsidRPr="009E215A" w:rsidTr="009E215A">
        <w:trPr>
          <w:trHeight w:val="458"/>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33</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宁夏</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470</w:t>
            </w:r>
          </w:p>
        </w:tc>
        <w:tc>
          <w:tcPr>
            <w:tcW w:w="7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8"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r w:rsidR="009E215A" w:rsidRPr="009E215A" w:rsidTr="009E215A">
        <w:trPr>
          <w:trHeight w:val="492"/>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lastRenderedPageBreak/>
              <w:t>34</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b/>
                <w:bCs/>
                <w:color w:val="000000"/>
                <w:kern w:val="0"/>
                <w:sz w:val="20"/>
                <w:szCs w:val="20"/>
              </w:rPr>
            </w:pPr>
            <w:r w:rsidRPr="009E215A">
              <w:rPr>
                <w:rFonts w:ascii="宋体" w:hAnsi="宋体" w:cs="宋体" w:hint="eastAsia"/>
                <w:b/>
                <w:bCs/>
                <w:color w:val="000000"/>
                <w:kern w:val="0"/>
                <w:sz w:val="20"/>
                <w:szCs w:val="20"/>
              </w:rPr>
              <w:t>新疆</w:t>
            </w:r>
          </w:p>
        </w:tc>
        <w:tc>
          <w:tcPr>
            <w:tcW w:w="7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800 </w:t>
            </w:r>
          </w:p>
        </w:tc>
        <w:tc>
          <w:tcPr>
            <w:tcW w:w="70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480</w:t>
            </w:r>
          </w:p>
        </w:tc>
        <w:tc>
          <w:tcPr>
            <w:tcW w:w="7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350</w:t>
            </w:r>
          </w:p>
        </w:tc>
        <w:tc>
          <w:tcPr>
            <w:tcW w:w="20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6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000000" w:fill="FFFFFF"/>
            <w:vAlign w:val="center"/>
            <w:hideMark/>
          </w:tcPr>
          <w:p w:rsidR="009E215A" w:rsidRPr="009E215A" w:rsidRDefault="009E215A" w:rsidP="009E215A">
            <w:pPr>
              <w:widowControl/>
              <w:jc w:val="center"/>
              <w:rPr>
                <w:rFonts w:ascii="宋体" w:hAnsi="宋体" w:cs="宋体"/>
                <w:color w:val="000000"/>
                <w:kern w:val="0"/>
                <w:sz w:val="20"/>
                <w:szCs w:val="20"/>
              </w:rPr>
            </w:pPr>
            <w:r w:rsidRPr="009E215A">
              <w:rPr>
                <w:rFonts w:ascii="宋体" w:hAnsi="宋体" w:cs="宋体" w:hint="eastAsia"/>
                <w:color w:val="000000"/>
                <w:kern w:val="0"/>
                <w:sz w:val="20"/>
                <w:szCs w:val="20"/>
              </w:rPr>
              <w:t xml:space="preserve">　</w:t>
            </w:r>
          </w:p>
        </w:tc>
      </w:tr>
    </w:tbl>
    <w:p w:rsidR="008B13E0" w:rsidRDefault="008B13E0" w:rsidP="008B13E0">
      <w:pPr>
        <w:widowControl/>
        <w:spacing w:line="480" w:lineRule="exact"/>
        <w:rPr>
          <w:rFonts w:ascii="方正小标宋简体" w:eastAsia="方正小标宋简体" w:hAnsi="仿宋" w:cs="宋体"/>
          <w:color w:val="000000"/>
          <w:kern w:val="0"/>
          <w:szCs w:val="21"/>
        </w:rPr>
      </w:pPr>
      <w:r w:rsidRPr="008B13E0">
        <w:rPr>
          <w:rFonts w:ascii="方正小标宋简体" w:eastAsia="方正小标宋简体" w:hAnsi="仿宋" w:cs="宋体" w:hint="eastAsia"/>
          <w:color w:val="000000"/>
          <w:kern w:val="0"/>
          <w:szCs w:val="21"/>
        </w:rPr>
        <w:t>注：</w:t>
      </w:r>
    </w:p>
    <w:p w:rsidR="008B13E0" w:rsidRDefault="008B13E0" w:rsidP="008B13E0">
      <w:pPr>
        <w:widowControl/>
        <w:spacing w:line="480" w:lineRule="exact"/>
        <w:rPr>
          <w:rFonts w:ascii="方正小标宋简体" w:eastAsia="方正小标宋简体" w:hAnsi="仿宋" w:cs="宋体"/>
          <w:color w:val="000000"/>
          <w:kern w:val="0"/>
          <w:szCs w:val="21"/>
        </w:rPr>
      </w:pPr>
      <w:r w:rsidRPr="008B13E0">
        <w:rPr>
          <w:rFonts w:ascii="方正小标宋简体" w:eastAsia="方正小标宋简体" w:hAnsi="仿宋" w:cs="宋体" w:hint="eastAsia"/>
          <w:color w:val="000000"/>
          <w:kern w:val="0"/>
          <w:szCs w:val="21"/>
        </w:rPr>
        <w:t>一类标准对应人员:</w:t>
      </w:r>
      <w:r w:rsidRPr="008B13E0">
        <w:rPr>
          <w:rFonts w:hint="eastAsia"/>
        </w:rPr>
        <w:t xml:space="preserve"> </w:t>
      </w:r>
      <w:r w:rsidR="0063002A">
        <w:rPr>
          <w:rFonts w:ascii="方正小标宋简体" w:eastAsia="方正小标宋简体" w:hAnsi="仿宋" w:cs="宋体" w:hint="eastAsia"/>
          <w:color w:val="000000"/>
          <w:kern w:val="0"/>
          <w:szCs w:val="21"/>
        </w:rPr>
        <w:t>院士、文科资深教授及相当院士的人员、</w:t>
      </w:r>
      <w:r w:rsidRPr="008B13E0">
        <w:rPr>
          <w:rFonts w:ascii="方正小标宋简体" w:eastAsia="方正小标宋简体" w:hAnsi="仿宋" w:cs="宋体" w:hint="eastAsia"/>
          <w:color w:val="000000"/>
          <w:kern w:val="0"/>
          <w:szCs w:val="21"/>
        </w:rPr>
        <w:t>二级及以上管理岗位人员</w:t>
      </w:r>
      <w:r w:rsidR="0063002A">
        <w:rPr>
          <w:rFonts w:ascii="方正小标宋简体" w:eastAsia="方正小标宋简体" w:hAnsi="仿宋" w:cs="宋体" w:hint="eastAsia"/>
          <w:color w:val="000000"/>
          <w:kern w:val="0"/>
          <w:szCs w:val="21"/>
        </w:rPr>
        <w:t>；</w:t>
      </w:r>
    </w:p>
    <w:p w:rsidR="008B13E0" w:rsidRPr="008B13E0" w:rsidRDefault="008B13E0" w:rsidP="0063002A">
      <w:pPr>
        <w:widowControl/>
        <w:spacing w:line="480" w:lineRule="exact"/>
        <w:rPr>
          <w:rFonts w:ascii="方正小标宋简体" w:eastAsia="方正小标宋简体" w:hAnsi="仿宋" w:cs="宋体"/>
          <w:color w:val="000000"/>
          <w:kern w:val="0"/>
          <w:szCs w:val="21"/>
        </w:rPr>
      </w:pPr>
      <w:r w:rsidRPr="008B13E0">
        <w:rPr>
          <w:rFonts w:ascii="方正小标宋简体" w:eastAsia="方正小标宋简体" w:hAnsi="仿宋" w:cs="宋体" w:hint="eastAsia"/>
          <w:color w:val="000000"/>
          <w:kern w:val="0"/>
          <w:szCs w:val="21"/>
        </w:rPr>
        <w:t>二类标准对应人员：</w:t>
      </w:r>
      <w:r w:rsidR="0063002A">
        <w:rPr>
          <w:rFonts w:ascii="方正小标宋简体" w:eastAsia="方正小标宋简体" w:hAnsi="仿宋" w:cs="宋体" w:hint="eastAsia"/>
          <w:color w:val="000000"/>
          <w:kern w:val="0"/>
          <w:szCs w:val="21"/>
        </w:rPr>
        <w:t>高级职称人员、</w:t>
      </w:r>
      <w:r w:rsidR="0063002A" w:rsidRPr="0063002A">
        <w:rPr>
          <w:rFonts w:ascii="方正小标宋简体" w:eastAsia="方正小标宋简体" w:hAnsi="仿宋" w:cs="宋体" w:hint="eastAsia"/>
          <w:color w:val="000000"/>
          <w:kern w:val="0"/>
          <w:szCs w:val="21"/>
        </w:rPr>
        <w:t>五级及以上管理岗位人员</w:t>
      </w:r>
      <w:r w:rsidR="0063002A">
        <w:rPr>
          <w:rFonts w:ascii="方正小标宋简体" w:eastAsia="方正小标宋简体" w:hAnsi="仿宋" w:cs="宋体" w:hint="eastAsia"/>
          <w:color w:val="000000"/>
          <w:kern w:val="0"/>
          <w:szCs w:val="21"/>
        </w:rPr>
        <w:t>；</w:t>
      </w:r>
    </w:p>
    <w:p w:rsidR="009E215A" w:rsidRPr="008B13E0" w:rsidRDefault="008B13E0" w:rsidP="008B13E0">
      <w:pPr>
        <w:widowControl/>
        <w:spacing w:line="480" w:lineRule="exact"/>
        <w:rPr>
          <w:rFonts w:ascii="方正小标宋简体" w:eastAsia="方正小标宋简体" w:hAnsi="仿宋" w:cs="宋体"/>
          <w:color w:val="000000"/>
          <w:kern w:val="0"/>
          <w:szCs w:val="21"/>
        </w:rPr>
      </w:pPr>
      <w:r w:rsidRPr="008B13E0">
        <w:rPr>
          <w:rFonts w:ascii="方正小标宋简体" w:eastAsia="方正小标宋简体" w:hAnsi="仿宋" w:cs="宋体" w:hint="eastAsia"/>
          <w:color w:val="000000"/>
          <w:kern w:val="0"/>
          <w:szCs w:val="21"/>
        </w:rPr>
        <w:t>三类标准对应人员</w:t>
      </w:r>
      <w:r w:rsidR="0063002A">
        <w:rPr>
          <w:rFonts w:ascii="方正小标宋简体" w:eastAsia="方正小标宋简体" w:hAnsi="仿宋" w:cs="宋体" w:hint="eastAsia"/>
          <w:color w:val="000000"/>
          <w:kern w:val="0"/>
          <w:szCs w:val="21"/>
        </w:rPr>
        <w:t>：</w:t>
      </w:r>
      <w:r w:rsidRPr="008B13E0">
        <w:rPr>
          <w:rFonts w:ascii="方正小标宋简体" w:eastAsia="方正小标宋简体" w:hAnsi="仿宋" w:cs="宋体" w:hint="eastAsia"/>
          <w:color w:val="000000"/>
          <w:kern w:val="0"/>
          <w:szCs w:val="21"/>
        </w:rPr>
        <w:t>其余人员。</w:t>
      </w:r>
    </w:p>
    <w:sectPr w:rsidR="009E215A" w:rsidRPr="008B13E0" w:rsidSect="007468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6A1" w:rsidRDefault="009166A1" w:rsidP="00B46A39">
      <w:r>
        <w:separator/>
      </w:r>
    </w:p>
  </w:endnote>
  <w:endnote w:type="continuationSeparator" w:id="1">
    <w:p w:rsidR="009166A1" w:rsidRDefault="009166A1" w:rsidP="00B46A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6A1" w:rsidRDefault="009166A1" w:rsidP="00B46A39">
      <w:r>
        <w:separator/>
      </w:r>
    </w:p>
  </w:footnote>
  <w:footnote w:type="continuationSeparator" w:id="1">
    <w:p w:rsidR="009166A1" w:rsidRDefault="009166A1" w:rsidP="00B46A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6A39"/>
    <w:rsid w:val="00010B58"/>
    <w:rsid w:val="00021887"/>
    <w:rsid w:val="00021C3A"/>
    <w:rsid w:val="00027292"/>
    <w:rsid w:val="00043DA2"/>
    <w:rsid w:val="0004424B"/>
    <w:rsid w:val="00047513"/>
    <w:rsid w:val="000568DB"/>
    <w:rsid w:val="00064B0C"/>
    <w:rsid w:val="00083622"/>
    <w:rsid w:val="000A5660"/>
    <w:rsid w:val="000C272F"/>
    <w:rsid w:val="000C4285"/>
    <w:rsid w:val="000D7A99"/>
    <w:rsid w:val="000F5B19"/>
    <w:rsid w:val="00103E11"/>
    <w:rsid w:val="00117DEB"/>
    <w:rsid w:val="00120CA2"/>
    <w:rsid w:val="00122575"/>
    <w:rsid w:val="001226F9"/>
    <w:rsid w:val="00123852"/>
    <w:rsid w:val="00127EEF"/>
    <w:rsid w:val="001409BF"/>
    <w:rsid w:val="0016152D"/>
    <w:rsid w:val="00161CC7"/>
    <w:rsid w:val="00170583"/>
    <w:rsid w:val="00183770"/>
    <w:rsid w:val="00185F0A"/>
    <w:rsid w:val="001909F2"/>
    <w:rsid w:val="001A1E1B"/>
    <w:rsid w:val="001A4497"/>
    <w:rsid w:val="001B184C"/>
    <w:rsid w:val="001B6F10"/>
    <w:rsid w:val="001D1C56"/>
    <w:rsid w:val="001D1E11"/>
    <w:rsid w:val="001D462C"/>
    <w:rsid w:val="001E4DEF"/>
    <w:rsid w:val="001E5887"/>
    <w:rsid w:val="0020308B"/>
    <w:rsid w:val="0020542B"/>
    <w:rsid w:val="00224E64"/>
    <w:rsid w:val="00233F20"/>
    <w:rsid w:val="00234BE8"/>
    <w:rsid w:val="00244341"/>
    <w:rsid w:val="00260DB3"/>
    <w:rsid w:val="00284F4A"/>
    <w:rsid w:val="00285DF3"/>
    <w:rsid w:val="002970D0"/>
    <w:rsid w:val="002B39CA"/>
    <w:rsid w:val="002B5772"/>
    <w:rsid w:val="002D75DF"/>
    <w:rsid w:val="00311B02"/>
    <w:rsid w:val="00322C75"/>
    <w:rsid w:val="00323147"/>
    <w:rsid w:val="0036548D"/>
    <w:rsid w:val="003658A3"/>
    <w:rsid w:val="00372EF8"/>
    <w:rsid w:val="003748EB"/>
    <w:rsid w:val="00383231"/>
    <w:rsid w:val="003917A6"/>
    <w:rsid w:val="0039710E"/>
    <w:rsid w:val="003B5EB4"/>
    <w:rsid w:val="003B6BA6"/>
    <w:rsid w:val="003C77E8"/>
    <w:rsid w:val="003E281D"/>
    <w:rsid w:val="003F0F37"/>
    <w:rsid w:val="00400A6E"/>
    <w:rsid w:val="00413A0D"/>
    <w:rsid w:val="00417999"/>
    <w:rsid w:val="0043525C"/>
    <w:rsid w:val="00436BD0"/>
    <w:rsid w:val="00437C6A"/>
    <w:rsid w:val="004512C4"/>
    <w:rsid w:val="00451ADB"/>
    <w:rsid w:val="00466197"/>
    <w:rsid w:val="00467975"/>
    <w:rsid w:val="00472000"/>
    <w:rsid w:val="00476662"/>
    <w:rsid w:val="00496B3B"/>
    <w:rsid w:val="004B2A3D"/>
    <w:rsid w:val="004B5660"/>
    <w:rsid w:val="004B5E55"/>
    <w:rsid w:val="004B7A39"/>
    <w:rsid w:val="004D06C0"/>
    <w:rsid w:val="004D6C7D"/>
    <w:rsid w:val="004E16FB"/>
    <w:rsid w:val="004E7C0B"/>
    <w:rsid w:val="00504292"/>
    <w:rsid w:val="00515976"/>
    <w:rsid w:val="00540900"/>
    <w:rsid w:val="00546057"/>
    <w:rsid w:val="005616DD"/>
    <w:rsid w:val="0056390F"/>
    <w:rsid w:val="0056700F"/>
    <w:rsid w:val="00572A33"/>
    <w:rsid w:val="00583D23"/>
    <w:rsid w:val="005A3228"/>
    <w:rsid w:val="005B21FE"/>
    <w:rsid w:val="005B552E"/>
    <w:rsid w:val="005C0D89"/>
    <w:rsid w:val="005F29A8"/>
    <w:rsid w:val="005F7086"/>
    <w:rsid w:val="006064F8"/>
    <w:rsid w:val="0062593E"/>
    <w:rsid w:val="0063002A"/>
    <w:rsid w:val="0063174E"/>
    <w:rsid w:val="00656238"/>
    <w:rsid w:val="0066088F"/>
    <w:rsid w:val="00663F5E"/>
    <w:rsid w:val="006736BA"/>
    <w:rsid w:val="006873A5"/>
    <w:rsid w:val="006B71D7"/>
    <w:rsid w:val="006C14BD"/>
    <w:rsid w:val="007008DB"/>
    <w:rsid w:val="007076D9"/>
    <w:rsid w:val="0071305E"/>
    <w:rsid w:val="007136E1"/>
    <w:rsid w:val="00713998"/>
    <w:rsid w:val="007250F9"/>
    <w:rsid w:val="0072746F"/>
    <w:rsid w:val="00740E01"/>
    <w:rsid w:val="00746820"/>
    <w:rsid w:val="00750A18"/>
    <w:rsid w:val="00774D2B"/>
    <w:rsid w:val="00776A9F"/>
    <w:rsid w:val="00781C44"/>
    <w:rsid w:val="007A653B"/>
    <w:rsid w:val="007B4A4B"/>
    <w:rsid w:val="007C2E9F"/>
    <w:rsid w:val="007D0C34"/>
    <w:rsid w:val="007D75BE"/>
    <w:rsid w:val="007E2723"/>
    <w:rsid w:val="00813E14"/>
    <w:rsid w:val="00851CFC"/>
    <w:rsid w:val="008549CC"/>
    <w:rsid w:val="00855B83"/>
    <w:rsid w:val="00856069"/>
    <w:rsid w:val="00862363"/>
    <w:rsid w:val="008732E6"/>
    <w:rsid w:val="00875024"/>
    <w:rsid w:val="0087681E"/>
    <w:rsid w:val="00876E29"/>
    <w:rsid w:val="00883AEA"/>
    <w:rsid w:val="00894154"/>
    <w:rsid w:val="008A2DC2"/>
    <w:rsid w:val="008A4BB5"/>
    <w:rsid w:val="008A5534"/>
    <w:rsid w:val="008B00D5"/>
    <w:rsid w:val="008B13E0"/>
    <w:rsid w:val="008B484D"/>
    <w:rsid w:val="008D5D3E"/>
    <w:rsid w:val="008D6135"/>
    <w:rsid w:val="009166A1"/>
    <w:rsid w:val="00921240"/>
    <w:rsid w:val="0092147A"/>
    <w:rsid w:val="0092695A"/>
    <w:rsid w:val="00930CEA"/>
    <w:rsid w:val="0095421F"/>
    <w:rsid w:val="009622BF"/>
    <w:rsid w:val="009633F9"/>
    <w:rsid w:val="0096394F"/>
    <w:rsid w:val="009801DF"/>
    <w:rsid w:val="009A5DFE"/>
    <w:rsid w:val="009C0DDB"/>
    <w:rsid w:val="009C324A"/>
    <w:rsid w:val="009C7D76"/>
    <w:rsid w:val="009E215A"/>
    <w:rsid w:val="009F7B1F"/>
    <w:rsid w:val="00A30B48"/>
    <w:rsid w:val="00A71212"/>
    <w:rsid w:val="00A80C53"/>
    <w:rsid w:val="00A8662D"/>
    <w:rsid w:val="00A95465"/>
    <w:rsid w:val="00AA5DDF"/>
    <w:rsid w:val="00AB1219"/>
    <w:rsid w:val="00AB17A5"/>
    <w:rsid w:val="00AB3757"/>
    <w:rsid w:val="00AB452D"/>
    <w:rsid w:val="00AB5E23"/>
    <w:rsid w:val="00AC3B68"/>
    <w:rsid w:val="00AC7B82"/>
    <w:rsid w:val="00AF6B0C"/>
    <w:rsid w:val="00B10B80"/>
    <w:rsid w:val="00B10D60"/>
    <w:rsid w:val="00B16E36"/>
    <w:rsid w:val="00B23743"/>
    <w:rsid w:val="00B26918"/>
    <w:rsid w:val="00B46A39"/>
    <w:rsid w:val="00B73ACC"/>
    <w:rsid w:val="00B95703"/>
    <w:rsid w:val="00BC0EAE"/>
    <w:rsid w:val="00BC5635"/>
    <w:rsid w:val="00BD2A79"/>
    <w:rsid w:val="00BD35CC"/>
    <w:rsid w:val="00C03ED0"/>
    <w:rsid w:val="00C13776"/>
    <w:rsid w:val="00C46B7E"/>
    <w:rsid w:val="00C519B0"/>
    <w:rsid w:val="00C57961"/>
    <w:rsid w:val="00C74257"/>
    <w:rsid w:val="00CA6108"/>
    <w:rsid w:val="00CB19A1"/>
    <w:rsid w:val="00CB2572"/>
    <w:rsid w:val="00CB4213"/>
    <w:rsid w:val="00CB4EF2"/>
    <w:rsid w:val="00CC161D"/>
    <w:rsid w:val="00CC17F3"/>
    <w:rsid w:val="00CC44D2"/>
    <w:rsid w:val="00CD1A3A"/>
    <w:rsid w:val="00CD2186"/>
    <w:rsid w:val="00CD3214"/>
    <w:rsid w:val="00CD4525"/>
    <w:rsid w:val="00CE32FC"/>
    <w:rsid w:val="00CF64A0"/>
    <w:rsid w:val="00D007D3"/>
    <w:rsid w:val="00D06A5B"/>
    <w:rsid w:val="00D330FD"/>
    <w:rsid w:val="00D42D0D"/>
    <w:rsid w:val="00D546D7"/>
    <w:rsid w:val="00D70D0F"/>
    <w:rsid w:val="00D85A06"/>
    <w:rsid w:val="00D95989"/>
    <w:rsid w:val="00DA01B7"/>
    <w:rsid w:val="00DA1632"/>
    <w:rsid w:val="00DA334D"/>
    <w:rsid w:val="00DB7655"/>
    <w:rsid w:val="00DC75EF"/>
    <w:rsid w:val="00DD6C70"/>
    <w:rsid w:val="00DE05B5"/>
    <w:rsid w:val="00DE4D86"/>
    <w:rsid w:val="00DF6E6B"/>
    <w:rsid w:val="00E0330D"/>
    <w:rsid w:val="00E03C78"/>
    <w:rsid w:val="00E0691B"/>
    <w:rsid w:val="00E07634"/>
    <w:rsid w:val="00E17B1B"/>
    <w:rsid w:val="00E31E9B"/>
    <w:rsid w:val="00E8357A"/>
    <w:rsid w:val="00E9068A"/>
    <w:rsid w:val="00E90FF3"/>
    <w:rsid w:val="00EA31B2"/>
    <w:rsid w:val="00EC77C2"/>
    <w:rsid w:val="00ED2D8E"/>
    <w:rsid w:val="00ED2E37"/>
    <w:rsid w:val="00EF2193"/>
    <w:rsid w:val="00EF257B"/>
    <w:rsid w:val="00EF3EBA"/>
    <w:rsid w:val="00F10612"/>
    <w:rsid w:val="00F11684"/>
    <w:rsid w:val="00F3667E"/>
    <w:rsid w:val="00F457D8"/>
    <w:rsid w:val="00F82005"/>
    <w:rsid w:val="00F85F09"/>
    <w:rsid w:val="00FA06F4"/>
    <w:rsid w:val="00FA21F0"/>
    <w:rsid w:val="00FA3165"/>
    <w:rsid w:val="00FA4F9D"/>
    <w:rsid w:val="00FC0127"/>
    <w:rsid w:val="00FC1444"/>
    <w:rsid w:val="00FC21D2"/>
    <w:rsid w:val="00FC5082"/>
    <w:rsid w:val="00FC6107"/>
    <w:rsid w:val="00FD6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A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6A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46A39"/>
    <w:rPr>
      <w:sz w:val="18"/>
      <w:szCs w:val="18"/>
    </w:rPr>
  </w:style>
  <w:style w:type="paragraph" w:styleId="a4">
    <w:name w:val="footer"/>
    <w:basedOn w:val="a"/>
    <w:link w:val="Char0"/>
    <w:uiPriority w:val="99"/>
    <w:semiHidden/>
    <w:unhideWhenUsed/>
    <w:rsid w:val="00B46A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46A39"/>
    <w:rPr>
      <w:sz w:val="18"/>
      <w:szCs w:val="18"/>
    </w:rPr>
  </w:style>
  <w:style w:type="table" w:styleId="a5">
    <w:name w:val="Table Grid"/>
    <w:basedOn w:val="a1"/>
    <w:rsid w:val="00B46A39"/>
    <w:rPr>
      <w:rFonts w:ascii="Calibri" w:eastAsia="宋体"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03C78"/>
    <w:rPr>
      <w:sz w:val="18"/>
      <w:szCs w:val="18"/>
    </w:rPr>
  </w:style>
  <w:style w:type="character" w:customStyle="1" w:styleId="Char1">
    <w:name w:val="批注框文本 Char"/>
    <w:basedOn w:val="a0"/>
    <w:link w:val="a6"/>
    <w:uiPriority w:val="99"/>
    <w:semiHidden/>
    <w:rsid w:val="00E03C78"/>
    <w:rPr>
      <w:rFonts w:ascii="Calibri" w:eastAsia="宋体" w:hAnsi="Calibri" w:cs="Times New Roman"/>
      <w:sz w:val="18"/>
      <w:szCs w:val="18"/>
    </w:rPr>
  </w:style>
  <w:style w:type="character" w:styleId="a7">
    <w:name w:val="annotation reference"/>
    <w:basedOn w:val="a0"/>
    <w:uiPriority w:val="99"/>
    <w:semiHidden/>
    <w:unhideWhenUsed/>
    <w:rsid w:val="0071305E"/>
    <w:rPr>
      <w:sz w:val="21"/>
      <w:szCs w:val="21"/>
    </w:rPr>
  </w:style>
  <w:style w:type="paragraph" w:styleId="a8">
    <w:name w:val="annotation text"/>
    <w:basedOn w:val="a"/>
    <w:link w:val="Char2"/>
    <w:uiPriority w:val="99"/>
    <w:semiHidden/>
    <w:unhideWhenUsed/>
    <w:rsid w:val="0071305E"/>
    <w:pPr>
      <w:jc w:val="left"/>
    </w:pPr>
  </w:style>
  <w:style w:type="character" w:customStyle="1" w:styleId="Char2">
    <w:name w:val="批注文字 Char"/>
    <w:basedOn w:val="a0"/>
    <w:link w:val="a8"/>
    <w:uiPriority w:val="99"/>
    <w:semiHidden/>
    <w:rsid w:val="0071305E"/>
    <w:rPr>
      <w:rFonts w:ascii="Calibri" w:eastAsia="宋体" w:hAnsi="Calibri" w:cs="Times New Roman"/>
    </w:rPr>
  </w:style>
  <w:style w:type="paragraph" w:styleId="a9">
    <w:name w:val="annotation subject"/>
    <w:basedOn w:val="a8"/>
    <w:next w:val="a8"/>
    <w:link w:val="Char3"/>
    <w:uiPriority w:val="99"/>
    <w:semiHidden/>
    <w:unhideWhenUsed/>
    <w:rsid w:val="0071305E"/>
    <w:rPr>
      <w:b/>
      <w:bCs/>
    </w:rPr>
  </w:style>
  <w:style w:type="character" w:customStyle="1" w:styleId="Char3">
    <w:name w:val="批注主题 Char"/>
    <w:basedOn w:val="Char2"/>
    <w:link w:val="a9"/>
    <w:uiPriority w:val="99"/>
    <w:semiHidden/>
    <w:rsid w:val="007130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4186607">
      <w:bodyDiv w:val="1"/>
      <w:marLeft w:val="0"/>
      <w:marRight w:val="0"/>
      <w:marTop w:val="0"/>
      <w:marBottom w:val="0"/>
      <w:divBdr>
        <w:top w:val="none" w:sz="0" w:space="0" w:color="auto"/>
        <w:left w:val="none" w:sz="0" w:space="0" w:color="auto"/>
        <w:bottom w:val="none" w:sz="0" w:space="0" w:color="auto"/>
        <w:right w:val="none" w:sz="0" w:space="0" w:color="auto"/>
      </w:divBdr>
    </w:div>
    <w:div w:id="1413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14</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陈声玥(1107888)</cp:lastModifiedBy>
  <cp:revision>28</cp:revision>
  <dcterms:created xsi:type="dcterms:W3CDTF">2016-08-22T09:01:00Z</dcterms:created>
  <dcterms:modified xsi:type="dcterms:W3CDTF">2016-08-30T07:23:00Z</dcterms:modified>
</cp:coreProperties>
</file>